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11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7"/>
        <w:gridCol w:w="3248"/>
        <w:gridCol w:w="5480"/>
        <w:gridCol w:w="1021"/>
      </w:tblGrid>
      <w:tr w:rsidR="00DF0EB7" w:rsidTr="00E87880">
        <w:trPr>
          <w:trHeight w:val="19"/>
        </w:trPr>
        <w:tc>
          <w:tcPr>
            <w:tcW w:w="11106" w:type="dxa"/>
            <w:gridSpan w:val="4"/>
          </w:tcPr>
          <w:p w:rsidR="00DF0EB7" w:rsidRDefault="000F01B0" w:rsidP="00EB6D5C">
            <w:r>
              <w:rPr>
                <w:noProof/>
                <w:lang w:val="en-GB" w:eastAsia="en-GB"/>
              </w:rPr>
              <mc:AlternateContent>
                <mc:Choice Requires="wps">
                  <w:drawing>
                    <wp:anchor distT="0" distB="0" distL="114300" distR="114300" simplePos="0" relativeHeight="251659264" behindDoc="0" locked="0" layoutInCell="1" allowOverlap="1" wp14:anchorId="3C1A6355" wp14:editId="5B61816E">
                      <wp:simplePos x="0" y="0"/>
                      <wp:positionH relativeFrom="column">
                        <wp:posOffset>5323205</wp:posOffset>
                      </wp:positionH>
                      <wp:positionV relativeFrom="paragraph">
                        <wp:posOffset>138430</wp:posOffset>
                      </wp:positionV>
                      <wp:extent cx="1828800" cy="1828800"/>
                      <wp:effectExtent l="0" t="0" r="0" b="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0F01B0" w:rsidRPr="000F01B0" w:rsidRDefault="00C8014D" w:rsidP="00073688">
                                  <w:pPr>
                                    <w:spacing w:after="0" w:line="240" w:lineRule="auto"/>
                                    <w:jc w:val="center"/>
                                    <w:rPr>
                                      <w:b/>
                                      <w:sz w:val="72"/>
                                      <w:szCs w:val="72"/>
                                      <w14:textOutline w14:w="17780" w14:cap="flat" w14:cmpd="sng" w14:algn="ctr">
                                        <w14:solidFill>
                                          <w14:srgbClr w14:val="000000"/>
                                        </w14:solidFill>
                                        <w14:prstDash w14:val="solid"/>
                                        <w14:miter w14:lim="0"/>
                                      </w14:textOutline>
                                    </w:rPr>
                                  </w:pPr>
                                  <w:r>
                                    <w:rPr>
                                      <w:b/>
                                      <w:sz w:val="72"/>
                                      <w:szCs w:val="72"/>
                                      <w14:textOutline w14:w="17780" w14:cap="flat" w14:cmpd="sng" w14:algn="ctr">
                                        <w14:solidFill>
                                          <w14:srgbClr w14:val="000000"/>
                                        </w14:solidFill>
                                        <w14:prstDash w14:val="solid"/>
                                        <w14:miter w14:lim="0"/>
                                      </w14:textOutline>
                                    </w:rPr>
                                    <w:t>Prac1</w:t>
                                  </w:r>
                                  <w:r w:rsidR="00533490">
                                    <w:rPr>
                                      <w:b/>
                                      <w:sz w:val="72"/>
                                      <w:szCs w:val="72"/>
                                      <w14:textOutline w14:w="17780" w14:cap="flat" w14:cmpd="sng" w14:algn="ctr">
                                        <w14:solidFill>
                                          <w14:srgbClr w14:val="000000"/>
                                        </w14:solidFill>
                                        <w14:prstDash w14:val="solid"/>
                                        <w14:miter w14:lim="0"/>
                                      </w14:textOutline>
                                    </w:rPr>
                                    <w:t>1</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3C1A6355" id="_x0000_t202" coordsize="21600,21600" o:spt="202" path="m,l,21600r21600,l21600,xe">
                      <v:stroke joinstyle="miter"/>
                      <v:path gradientshapeok="t" o:connecttype="rect"/>
                    </v:shapetype>
                    <v:shape id="Text Box 1" o:spid="_x0000_s1026" type="#_x0000_t202" style="position:absolute;margin-left:419.15pt;margin-top:10.9pt;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" filled="f" stroked="f">
                      <v:textbox style="mso-fit-shape-to-text:t">
                        <w:txbxContent>
                          <w:p w:rsidR="000F01B0" w:rsidRPr="000F01B0" w:rsidRDefault="00C8014D" w:rsidP="00073688">
                            <w:pPr>
                              <w:spacing w:after="0" w:line="240" w:lineRule="auto"/>
                              <w:jc w:val="center"/>
                              <w:rPr>
                                <w:b/>
                                <w:sz w:val="72"/>
                                <w:szCs w:val="72"/>
                                <w14:textOutline w14:w="17780" w14:cap="flat" w14:cmpd="sng" w14:algn="ctr">
                                  <w14:solidFill>
                                    <w14:srgbClr w14:val="000000"/>
                                  </w14:solidFill>
                                  <w14:prstDash w14:val="solid"/>
                                  <w14:miter w14:lim="0"/>
                                </w14:textOutline>
                              </w:rPr>
                            </w:pPr>
                            <w:r>
                              <w:rPr>
                                <w:b/>
                                <w:sz w:val="72"/>
                                <w:szCs w:val="72"/>
                                <w14:textOutline w14:w="17780" w14:cap="flat" w14:cmpd="sng" w14:algn="ctr">
                                  <w14:solidFill>
                                    <w14:srgbClr w14:val="000000"/>
                                  </w14:solidFill>
                                  <w14:prstDash w14:val="solid"/>
                                  <w14:miter w14:lim="0"/>
                                </w14:textOutline>
                              </w:rPr>
                              <w:t>Prac1</w:t>
                            </w:r>
                            <w:r w:rsidR="00533490">
                              <w:rPr>
                                <w:b/>
                                <w:sz w:val="72"/>
                                <w:szCs w:val="72"/>
                                <w14:textOutline w14:w="17780" w14:cap="flat" w14:cmpd="sng" w14:algn="ctr">
                                  <w14:solidFill>
                                    <w14:srgbClr w14:val="000000"/>
                                  </w14:solidFill>
                                  <w14:prstDash w14:val="solid"/>
                                  <w14:miter w14:lim="0"/>
                                </w14:textOutline>
                              </w:rPr>
                              <w:t>1</w:t>
                            </w:r>
                          </w:p>
                        </w:txbxContent>
                      </v:textbox>
                    </v:shape>
                  </w:pict>
                </mc:Fallback>
              </mc:AlternateContent>
            </w:r>
            <w:r w:rsidR="00DF0EB7">
              <w:rPr>
                <w:noProof/>
                <w:lang w:val="en-GB" w:eastAsia="en-GB"/>
              </w:rPr>
              <mc:AlternateContent>
                <mc:Choice Requires="wps">
                  <w:drawing>
                    <wp:inline distT="0" distB="0" distL="0" distR="0" wp14:anchorId="46AF32BA" wp14:editId="4A39D446">
                      <wp:extent cx="6837528" cy="928038"/>
                      <wp:effectExtent l="0" t="0" r="1905" b="5715"/>
                      <wp:docPr id="14" name="Round Diagonal Corner Rectangle 1"/>
                      <wp:cNvGraphicFramePr/>
                      <a:graphic xmlns:a="http://schemas.openxmlformats.org/drawingml/2006/main">
                        <a:graphicData uri="http://schemas.microsoft.com/office/word/2010/wordprocessingShape">
                          <wps:wsp>
                            <wps:cNvSpPr/>
                            <wps:spPr>
                              <a:xfrm>
                                <a:off x="0" y="0"/>
                                <a:ext cx="6837528" cy="928038"/>
                              </a:xfrm>
                              <a:custGeom>
                                <a:avLst/>
                                <a:gdLst>
                                  <a:gd name="connsiteX0" fmla="*/ 152403 w 6960358"/>
                                  <a:gd name="connsiteY0" fmla="*/ 0 h 914400"/>
                                  <a:gd name="connsiteX1" fmla="*/ 6960358 w 6960358"/>
                                  <a:gd name="connsiteY1" fmla="*/ 0 h 914400"/>
                                  <a:gd name="connsiteX2" fmla="*/ 6960358 w 6960358"/>
                                  <a:gd name="connsiteY2" fmla="*/ 0 h 914400"/>
                                  <a:gd name="connsiteX3" fmla="*/ 6960358 w 6960358"/>
                                  <a:gd name="connsiteY3" fmla="*/ 761997 h 914400"/>
                                  <a:gd name="connsiteX4" fmla="*/ 6807955 w 6960358"/>
                                  <a:gd name="connsiteY4" fmla="*/ 914400 h 914400"/>
                                  <a:gd name="connsiteX5" fmla="*/ 0 w 6960358"/>
                                  <a:gd name="connsiteY5" fmla="*/ 914400 h 914400"/>
                                  <a:gd name="connsiteX6" fmla="*/ 0 w 6960358"/>
                                  <a:gd name="connsiteY6" fmla="*/ 914400 h 914400"/>
                                  <a:gd name="connsiteX7" fmla="*/ 0 w 6960358"/>
                                  <a:gd name="connsiteY7" fmla="*/ 152403 h 914400"/>
                                  <a:gd name="connsiteX8" fmla="*/ 152403 w 6960358"/>
                                  <a:gd name="connsiteY8" fmla="*/ 0 h 914400"/>
                                  <a:gd name="connsiteX0" fmla="*/ 152403 w 6960358"/>
                                  <a:gd name="connsiteY0" fmla="*/ 0 h 914400"/>
                                  <a:gd name="connsiteX1" fmla="*/ 6960358 w 6960358"/>
                                  <a:gd name="connsiteY1" fmla="*/ 0 h 914400"/>
                                  <a:gd name="connsiteX2" fmla="*/ 6960358 w 6960358"/>
                                  <a:gd name="connsiteY2" fmla="*/ 0 h 914400"/>
                                  <a:gd name="connsiteX3" fmla="*/ 6960358 w 6960358"/>
                                  <a:gd name="connsiteY3" fmla="*/ 761997 h 914400"/>
                                  <a:gd name="connsiteX4" fmla="*/ 6807955 w 6960358"/>
                                  <a:gd name="connsiteY4" fmla="*/ 914400 h 914400"/>
                                  <a:gd name="connsiteX5" fmla="*/ 0 w 6960358"/>
                                  <a:gd name="connsiteY5" fmla="*/ 914400 h 914400"/>
                                  <a:gd name="connsiteX6" fmla="*/ 0 w 6960358"/>
                                  <a:gd name="connsiteY6" fmla="*/ 914400 h 914400"/>
                                  <a:gd name="connsiteX7" fmla="*/ 152403 w 6960358"/>
                                  <a:gd name="connsiteY7" fmla="*/ 0 h 914400"/>
                                  <a:gd name="connsiteX0" fmla="*/ 0 w 6985379"/>
                                  <a:gd name="connsiteY0" fmla="*/ 0 h 941695"/>
                                  <a:gd name="connsiteX1" fmla="*/ 6985379 w 6985379"/>
                                  <a:gd name="connsiteY1" fmla="*/ 27295 h 941695"/>
                                  <a:gd name="connsiteX2" fmla="*/ 6985379 w 6985379"/>
                                  <a:gd name="connsiteY2" fmla="*/ 27295 h 941695"/>
                                  <a:gd name="connsiteX3" fmla="*/ 6985379 w 6985379"/>
                                  <a:gd name="connsiteY3" fmla="*/ 789292 h 941695"/>
                                  <a:gd name="connsiteX4" fmla="*/ 6832976 w 6985379"/>
                                  <a:gd name="connsiteY4" fmla="*/ 941695 h 941695"/>
                                  <a:gd name="connsiteX5" fmla="*/ 25021 w 6985379"/>
                                  <a:gd name="connsiteY5" fmla="*/ 941695 h 941695"/>
                                  <a:gd name="connsiteX6" fmla="*/ 25021 w 6985379"/>
                                  <a:gd name="connsiteY6" fmla="*/ 941695 h 941695"/>
                                  <a:gd name="connsiteX7" fmla="*/ 0 w 6985379"/>
                                  <a:gd name="connsiteY7" fmla="*/ 0 h 941695"/>
                                  <a:gd name="connsiteX0" fmla="*/ 2275 w 6960358"/>
                                  <a:gd name="connsiteY0" fmla="*/ 0 h 941695"/>
                                  <a:gd name="connsiteX1" fmla="*/ 6960358 w 6960358"/>
                                  <a:gd name="connsiteY1" fmla="*/ 27295 h 941695"/>
                                  <a:gd name="connsiteX2" fmla="*/ 6960358 w 6960358"/>
                                  <a:gd name="connsiteY2" fmla="*/ 27295 h 941695"/>
                                  <a:gd name="connsiteX3" fmla="*/ 6960358 w 6960358"/>
                                  <a:gd name="connsiteY3" fmla="*/ 789292 h 941695"/>
                                  <a:gd name="connsiteX4" fmla="*/ 6807955 w 6960358"/>
                                  <a:gd name="connsiteY4" fmla="*/ 941695 h 941695"/>
                                  <a:gd name="connsiteX5" fmla="*/ 0 w 6960358"/>
                                  <a:gd name="connsiteY5" fmla="*/ 941695 h 941695"/>
                                  <a:gd name="connsiteX6" fmla="*/ 0 w 6960358"/>
                                  <a:gd name="connsiteY6" fmla="*/ 941695 h 941695"/>
                                  <a:gd name="connsiteX7" fmla="*/ 2275 w 6960358"/>
                                  <a:gd name="connsiteY7" fmla="*/ 0 h 941695"/>
                                  <a:gd name="connsiteX0" fmla="*/ 218 w 6960576"/>
                                  <a:gd name="connsiteY0" fmla="*/ 0 h 928038"/>
                                  <a:gd name="connsiteX1" fmla="*/ 6960576 w 6960576"/>
                                  <a:gd name="connsiteY1" fmla="*/ 13638 h 928038"/>
                                  <a:gd name="connsiteX2" fmla="*/ 6960576 w 6960576"/>
                                  <a:gd name="connsiteY2" fmla="*/ 13638 h 928038"/>
                                  <a:gd name="connsiteX3" fmla="*/ 6960576 w 6960576"/>
                                  <a:gd name="connsiteY3" fmla="*/ 775635 h 928038"/>
                                  <a:gd name="connsiteX4" fmla="*/ 6808173 w 6960576"/>
                                  <a:gd name="connsiteY4" fmla="*/ 928038 h 928038"/>
                                  <a:gd name="connsiteX5" fmla="*/ 218 w 6960576"/>
                                  <a:gd name="connsiteY5" fmla="*/ 928038 h 928038"/>
                                  <a:gd name="connsiteX6" fmla="*/ 218 w 6960576"/>
                                  <a:gd name="connsiteY6" fmla="*/ 928038 h 928038"/>
                                  <a:gd name="connsiteX7" fmla="*/ 218 w 6960576"/>
                                  <a:gd name="connsiteY7" fmla="*/ 0 h 9280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6960576" h="928038">
                                    <a:moveTo>
                                      <a:pt x="218" y="0"/>
                                    </a:moveTo>
                                    <a:lnTo>
                                      <a:pt x="6960576" y="13638"/>
                                    </a:lnTo>
                                    <a:lnTo>
                                      <a:pt x="6960576" y="13638"/>
                                    </a:lnTo>
                                    <a:lnTo>
                                      <a:pt x="6960576" y="775635"/>
                                    </a:lnTo>
                                    <a:cubicBezTo>
                                      <a:pt x="6960576" y="859805"/>
                                      <a:pt x="6892343" y="928038"/>
                                      <a:pt x="6808173" y="928038"/>
                                    </a:cubicBezTo>
                                    <a:lnTo>
                                      <a:pt x="218" y="928038"/>
                                    </a:lnTo>
                                    <a:lnTo>
                                      <a:pt x="218" y="928038"/>
                                    </a:lnTo>
                                    <a:cubicBezTo>
                                      <a:pt x="976" y="614140"/>
                                      <a:pt x="-540" y="313898"/>
                                      <a:pt x="218" y="0"/>
                                    </a:cubicBezTo>
                                    <a:close/>
                                  </a:path>
                                </a:pathLst>
                              </a:custGeom>
                              <a:solidFill>
                                <a:schemeClr val="accent1">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DF0EB7" w:rsidRPr="007B5C38" w:rsidRDefault="00F80E5B" w:rsidP="00DF0EB7">
                                  <w:pPr>
                                    <w:rPr>
                                      <w:b/>
                                      <w:color w:val="FFFFFF" w:themeColor="background1"/>
                                      <w:sz w:val="96"/>
                                    </w:rPr>
                                  </w:pPr>
                                  <w:r>
                                    <w:rPr>
                                      <w:b/>
                                      <w:color w:val="FFFFFF" w:themeColor="background1"/>
                                      <w:sz w:val="96"/>
                                    </w:rPr>
                                    <w:t>Physics</w:t>
                                  </w:r>
                                  <w:r w:rsidR="00DF0EB7" w:rsidRPr="007B5C38">
                                    <w:rPr>
                                      <w:b/>
                                      <w:color w:val="FFFFFF" w:themeColor="background1"/>
                                      <w:sz w:val="96"/>
                                    </w:rPr>
                                    <w:t xml:space="preserve"> </w:t>
                                  </w:r>
                                  <w:r w:rsidR="00C8014D">
                                    <w:rPr>
                                      <w:b/>
                                      <w:color w:val="FFFFFF" w:themeColor="background1"/>
                                      <w:sz w:val="96"/>
                                    </w:rPr>
                                    <w:t>Practical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46AF32BA" id="Round Diagonal Corner Rectangle 1" o:spid="_x0000_s1027" style="width:538.4pt;height:73.05pt;visibility:visible;mso-wrap-style:square;mso-left-percent:-10001;mso-top-percent:-10001;mso-position-horizontal:absolute;mso-position-horizontal-relative:char;mso-position-vertical:absolute;mso-position-vertical-relative:line;mso-left-percent:-10001;mso-top-percent:-10001;v-text-anchor:middle" coordsize="6960576,928038"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" adj="-11796480,,5400" path="m218,l6960576,13638r,l6960576,775635v,84170,-68233,152403,-152403,152403l218,928038r,c976,614140,-540,313898,218,xe" fillcolor="#9cc2e5 [1940]" stroked="f" strokeweight="1pt">
                      <v:stroke joinstyle="miter"/>
                      <v:formulas/>
                      <v:path arrowok="t" o:connecttype="custom" o:connectlocs="214,0;6837528,13638;6837528,13638;6837528,775635;6687819,928038;214,928038;214,928038;214,0" o:connectangles="0,0,0,0,0,0,0,0" textboxrect="0,0,6960576,928038"/>
                      <v:textbox>
                        <w:txbxContent>
                          <w:p w:rsidR="00DF0EB7" w:rsidRPr="007B5C38" w:rsidRDefault="00F80E5B" w:rsidP="00DF0EB7">
                            <w:pPr>
                              <w:rPr>
                                <w:b/>
                                <w:color w:val="FFFFFF" w:themeColor="background1"/>
                                <w:sz w:val="96"/>
                              </w:rPr>
                            </w:pPr>
                            <w:r>
                              <w:rPr>
                                <w:b/>
                                <w:color w:val="FFFFFF" w:themeColor="background1"/>
                                <w:sz w:val="96"/>
                              </w:rPr>
                              <w:t>Physics</w:t>
                            </w:r>
                            <w:r w:rsidR="00DF0EB7" w:rsidRPr="007B5C38">
                              <w:rPr>
                                <w:b/>
                                <w:color w:val="FFFFFF" w:themeColor="background1"/>
                                <w:sz w:val="96"/>
                              </w:rPr>
                              <w:t xml:space="preserve"> </w:t>
                            </w:r>
                            <w:r w:rsidR="00C8014D">
                              <w:rPr>
                                <w:b/>
                                <w:color w:val="FFFFFF" w:themeColor="background1"/>
                                <w:sz w:val="96"/>
                              </w:rPr>
                              <w:t>Practical</w:t>
                            </w:r>
                          </w:p>
                        </w:txbxContent>
                      </v:textbox>
                      <w10:anchorlock/>
                    </v:shape>
                  </w:pict>
                </mc:Fallback>
              </mc:AlternateContent>
            </w:r>
          </w:p>
        </w:tc>
      </w:tr>
      <w:tr w:rsidR="00E87880" w:rsidTr="00C55FA4">
        <w:trPr>
          <w:trHeight w:val="47"/>
        </w:trPr>
        <w:tc>
          <w:tcPr>
            <w:tcW w:w="1357" w:type="dxa"/>
            <w:vMerge w:val="restart"/>
            <w:tcBorders>
              <w:right w:val="single" w:sz="4" w:space="0" w:color="auto"/>
            </w:tcBorders>
          </w:tcPr>
          <w:p w:rsidR="00E87880" w:rsidRDefault="00E87880" w:rsidP="0004269E">
            <w:r>
              <w:rPr>
                <w:noProof/>
                <w:lang w:val="en-GB" w:eastAsia="en-GB"/>
              </w:rPr>
              <mc:AlternateContent>
                <mc:Choice Requires="wps">
                  <w:drawing>
                    <wp:inline distT="0" distB="0" distL="0" distR="0" wp14:anchorId="60A0EEB3" wp14:editId="18F2457C">
                      <wp:extent cx="393700" cy="8723289"/>
                      <wp:effectExtent l="0" t="0" r="6350" b="1905"/>
                      <wp:docPr id="15" name="Round Single Corner Rectangle 15"/>
                      <wp:cNvGraphicFramePr/>
                      <a:graphic xmlns:a="http://schemas.openxmlformats.org/drawingml/2006/main">
                        <a:graphicData uri="http://schemas.microsoft.com/office/word/2010/wordprocessingShape">
                          <wps:wsp>
                            <wps:cNvSpPr/>
                            <wps:spPr>
                              <a:xfrm flipV="1">
                                <a:off x="0" y="0"/>
                                <a:ext cx="393700" cy="8723289"/>
                              </a:xfrm>
                              <a:prstGeom prst="round1Rect">
                                <a:avLst>
                                  <a:gd name="adj" fmla="val 50000"/>
                                </a:avLst>
                              </a:prstGeom>
                              <a:solidFill>
                                <a:schemeClr val="accent5">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19AB69B8" id="Round Single Corner Rectangle 15" o:spid="_x0000_s1026" style="width:31pt;height:686.85pt;flip:y;visibility:visible;mso-wrap-style:square;mso-left-percent:-10001;mso-top-percent:-10001;mso-position-horizontal:absolute;mso-position-horizontal-relative:char;mso-position-vertical:absolute;mso-position-vertical-relative:line;mso-left-percent:-10001;mso-top-percent:-10001;v-text-anchor:middle" coordsize="393700,87232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" path="m,l196850,c305567,,393700,88133,393700,196850r,8526439l,8723289,,xe" fillcolor="#d9e2f3 [664]" stroked="f" strokeweight="1pt">
                      <v:stroke joinstyle="miter"/>
                      <v:path arrowok="t" o:connecttype="custom" o:connectlocs="0,0;196850,0;393700,196850;393700,8723289;0,8723289;0,0" o:connectangles="0,0,0,0,0,0"/>
                      <w10:anchorlock/>
                    </v:shape>
                  </w:pict>
                </mc:Fallback>
              </mc:AlternateContent>
            </w:r>
          </w:p>
        </w:tc>
        <w:tc>
          <w:tcPr>
            <w:tcW w:w="9749" w:type="dxa"/>
            <w:gridSpan w:val="3"/>
            <w:tcBorders>
              <w:left w:val="single" w:sz="4" w:space="0" w:color="auto"/>
            </w:tcBorders>
          </w:tcPr>
          <w:p w:rsidR="00E87880" w:rsidRDefault="00E87880" w:rsidP="003E52A5">
            <w:pPr>
              <w:rPr>
                <w:b/>
                <w:sz w:val="68"/>
                <w:szCs w:val="68"/>
              </w:rPr>
            </w:pPr>
            <w:r w:rsidRPr="00533490">
              <w:rPr>
                <w:noProof/>
                <w:sz w:val="68"/>
                <w:szCs w:val="68"/>
                <w:lang w:val="en-GB" w:eastAsia="en-GB"/>
              </w:rPr>
              <w:drawing>
                <wp:anchor distT="0" distB="0" distL="114300" distR="114300" simplePos="0" relativeHeight="251669504" behindDoc="1" locked="0" layoutInCell="1" allowOverlap="1" wp14:anchorId="21607493" wp14:editId="0C64ECAB">
                  <wp:simplePos x="0" y="0"/>
                  <wp:positionH relativeFrom="column">
                    <wp:posOffset>5106035</wp:posOffset>
                  </wp:positionH>
                  <wp:positionV relativeFrom="paragraph">
                    <wp:posOffset>163830</wp:posOffset>
                  </wp:positionV>
                  <wp:extent cx="784225" cy="811530"/>
                  <wp:effectExtent l="0" t="0" r="0" b="7620"/>
                  <wp:wrapTight wrapText="bothSides">
                    <wp:wrapPolygon edited="0">
                      <wp:start x="0" y="0"/>
                      <wp:lineTo x="0" y="21296"/>
                      <wp:lineTo x="20988" y="21296"/>
                      <wp:lineTo x="20988" y="0"/>
                      <wp:lineTo x="0" y="0"/>
                    </wp:wrapPolygon>
                  </wp:wrapTight>
                  <wp:docPr id="7" name="Picture 7" descr="P:\Drayton Logo\Drayton Manor logo filled 2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Drayton Logo\Drayton Manor logo filled 2014.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84225" cy="8115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33490">
              <w:rPr>
                <w:b/>
                <w:sz w:val="68"/>
                <w:szCs w:val="68"/>
              </w:rPr>
              <w:t>Y13 Core Practical</w:t>
            </w:r>
          </w:p>
          <w:p w:rsidR="00533490" w:rsidRPr="00533490" w:rsidRDefault="00533490" w:rsidP="003E52A5">
            <w:pPr>
              <w:rPr>
                <w:b/>
                <w:sz w:val="68"/>
                <w:szCs w:val="68"/>
              </w:rPr>
            </w:pPr>
            <w:bookmarkStart w:id="0" w:name="_GoBack"/>
            <w:bookmarkEnd w:id="0"/>
          </w:p>
          <w:p w:rsidR="00E87880" w:rsidRPr="00533490" w:rsidRDefault="00533490" w:rsidP="003E52A5">
            <w:pPr>
              <w:rPr>
                <w:b/>
                <w:sz w:val="68"/>
                <w:szCs w:val="68"/>
              </w:rPr>
            </w:pPr>
            <w:r w:rsidRPr="00533490">
              <w:rPr>
                <w:rFonts w:eastAsia="Arial" w:cs="Arial"/>
                <w:b/>
                <w:sz w:val="68"/>
                <w:szCs w:val="68"/>
              </w:rPr>
              <w:t>Investigate</w:t>
            </w:r>
            <w:r w:rsidRPr="00533490">
              <w:rPr>
                <w:rFonts w:eastAsia="Arial" w:cs="Arial"/>
                <w:b/>
                <w:spacing w:val="25"/>
                <w:sz w:val="68"/>
                <w:szCs w:val="68"/>
              </w:rPr>
              <w:t xml:space="preserve"> </w:t>
            </w:r>
            <w:r w:rsidRPr="00533490">
              <w:rPr>
                <w:rFonts w:eastAsia="Arial" w:cs="Arial"/>
                <w:b/>
                <w:sz w:val="68"/>
                <w:szCs w:val="68"/>
              </w:rPr>
              <w:t>the</w:t>
            </w:r>
            <w:r w:rsidRPr="00533490">
              <w:rPr>
                <w:rFonts w:eastAsia="Arial" w:cs="Arial"/>
                <w:b/>
                <w:spacing w:val="3"/>
                <w:sz w:val="68"/>
                <w:szCs w:val="68"/>
              </w:rPr>
              <w:t xml:space="preserve"> </w:t>
            </w:r>
            <w:r w:rsidRPr="00533490">
              <w:rPr>
                <w:rFonts w:eastAsia="Arial" w:cs="Arial"/>
                <w:b/>
                <w:sz w:val="68"/>
                <w:szCs w:val="68"/>
              </w:rPr>
              <w:t>e</w:t>
            </w:r>
            <w:r w:rsidRPr="00533490">
              <w:rPr>
                <w:rFonts w:eastAsia="Arial" w:cs="Arial"/>
                <w:b/>
                <w:spacing w:val="-4"/>
                <w:sz w:val="68"/>
                <w:szCs w:val="68"/>
              </w:rPr>
              <w:t>f</w:t>
            </w:r>
            <w:r w:rsidRPr="00533490">
              <w:rPr>
                <w:rFonts w:eastAsia="Arial" w:cs="Arial"/>
                <w:b/>
                <w:sz w:val="68"/>
                <w:szCs w:val="68"/>
              </w:rPr>
              <w:t>fect</w:t>
            </w:r>
            <w:r w:rsidRPr="00533490">
              <w:rPr>
                <w:rFonts w:eastAsia="Arial" w:cs="Arial"/>
                <w:b/>
                <w:spacing w:val="12"/>
                <w:sz w:val="68"/>
                <w:szCs w:val="68"/>
              </w:rPr>
              <w:t xml:space="preserve"> </w:t>
            </w:r>
            <w:r w:rsidRPr="00533490">
              <w:rPr>
                <w:rFonts w:eastAsia="Arial" w:cs="Arial"/>
                <w:b/>
                <w:w w:val="101"/>
                <w:sz w:val="68"/>
                <w:szCs w:val="68"/>
              </w:rPr>
              <w:t xml:space="preserve">on </w:t>
            </w:r>
            <w:r w:rsidRPr="00533490">
              <w:rPr>
                <w:rFonts w:eastAsia="Arial" w:cs="Arial"/>
                <w:b/>
                <w:sz w:val="68"/>
                <w:szCs w:val="68"/>
              </w:rPr>
              <w:t>magnetic</w:t>
            </w:r>
            <w:r w:rsidRPr="00533490">
              <w:rPr>
                <w:rFonts w:eastAsia="Arial" w:cs="Arial"/>
                <w:b/>
                <w:spacing w:val="9"/>
                <w:sz w:val="68"/>
                <w:szCs w:val="68"/>
              </w:rPr>
              <w:t xml:space="preserve"> </w:t>
            </w:r>
            <w:r w:rsidRPr="00533490">
              <w:rPr>
                <w:rFonts w:eastAsia="Arial" w:cs="Arial"/>
                <w:b/>
                <w:sz w:val="68"/>
                <w:szCs w:val="68"/>
              </w:rPr>
              <w:t>flux</w:t>
            </w:r>
            <w:r w:rsidRPr="00533490">
              <w:rPr>
                <w:rFonts w:eastAsia="Arial" w:cs="Arial"/>
                <w:b/>
                <w:spacing w:val="7"/>
                <w:sz w:val="68"/>
                <w:szCs w:val="68"/>
              </w:rPr>
              <w:t xml:space="preserve"> </w:t>
            </w:r>
            <w:r w:rsidRPr="00533490">
              <w:rPr>
                <w:rFonts w:eastAsia="Arial" w:cs="Arial"/>
                <w:b/>
                <w:sz w:val="68"/>
                <w:szCs w:val="68"/>
              </w:rPr>
              <w:t>linkage</w:t>
            </w:r>
            <w:r w:rsidRPr="00533490">
              <w:rPr>
                <w:rFonts w:eastAsia="Arial" w:cs="Arial"/>
                <w:b/>
                <w:spacing w:val="-7"/>
                <w:sz w:val="68"/>
                <w:szCs w:val="68"/>
              </w:rPr>
              <w:t xml:space="preserve"> </w:t>
            </w:r>
            <w:r w:rsidRPr="00533490">
              <w:rPr>
                <w:rFonts w:eastAsia="Arial" w:cs="Arial"/>
                <w:b/>
                <w:sz w:val="68"/>
                <w:szCs w:val="68"/>
              </w:rPr>
              <w:t>of</w:t>
            </w:r>
            <w:r w:rsidRPr="00533490">
              <w:rPr>
                <w:rFonts w:eastAsia="Arial" w:cs="Arial"/>
                <w:b/>
                <w:spacing w:val="7"/>
                <w:sz w:val="68"/>
                <w:szCs w:val="68"/>
              </w:rPr>
              <w:t xml:space="preserve"> </w:t>
            </w:r>
            <w:r w:rsidRPr="00533490">
              <w:rPr>
                <w:rFonts w:eastAsia="Arial" w:cs="Arial"/>
                <w:b/>
                <w:sz w:val="68"/>
                <w:szCs w:val="68"/>
              </w:rPr>
              <w:t>varying</w:t>
            </w:r>
            <w:r w:rsidRPr="00533490">
              <w:rPr>
                <w:rFonts w:eastAsia="Arial" w:cs="Arial"/>
                <w:b/>
                <w:spacing w:val="-7"/>
                <w:sz w:val="68"/>
                <w:szCs w:val="68"/>
              </w:rPr>
              <w:t xml:space="preserve"> </w:t>
            </w:r>
            <w:r w:rsidRPr="00533490">
              <w:rPr>
                <w:rFonts w:eastAsia="Arial" w:cs="Arial"/>
                <w:b/>
                <w:sz w:val="68"/>
                <w:szCs w:val="68"/>
              </w:rPr>
              <w:t>the</w:t>
            </w:r>
            <w:r w:rsidRPr="00533490">
              <w:rPr>
                <w:rFonts w:eastAsia="Arial" w:cs="Arial"/>
                <w:b/>
                <w:spacing w:val="3"/>
                <w:sz w:val="68"/>
                <w:szCs w:val="68"/>
              </w:rPr>
              <w:t xml:space="preserve"> </w:t>
            </w:r>
            <w:r w:rsidRPr="00533490">
              <w:rPr>
                <w:rFonts w:eastAsia="Arial" w:cs="Arial"/>
                <w:b/>
                <w:sz w:val="68"/>
                <w:szCs w:val="68"/>
              </w:rPr>
              <w:t>angle</w:t>
            </w:r>
            <w:r w:rsidRPr="00533490">
              <w:rPr>
                <w:rFonts w:eastAsia="Arial" w:cs="Arial"/>
                <w:b/>
                <w:spacing w:val="-5"/>
                <w:sz w:val="68"/>
                <w:szCs w:val="68"/>
              </w:rPr>
              <w:t xml:space="preserve"> </w:t>
            </w:r>
            <w:r w:rsidRPr="00533490">
              <w:rPr>
                <w:rFonts w:eastAsia="Arial" w:cs="Arial"/>
                <w:b/>
                <w:sz w:val="68"/>
                <w:szCs w:val="68"/>
              </w:rPr>
              <w:t>between</w:t>
            </w:r>
            <w:r w:rsidRPr="00533490">
              <w:rPr>
                <w:rFonts w:eastAsia="Arial" w:cs="Arial"/>
                <w:b/>
                <w:spacing w:val="8"/>
                <w:sz w:val="68"/>
                <w:szCs w:val="68"/>
              </w:rPr>
              <w:t xml:space="preserve"> </w:t>
            </w:r>
            <w:r w:rsidRPr="00533490">
              <w:rPr>
                <w:rFonts w:eastAsia="Arial" w:cs="Arial"/>
                <w:b/>
                <w:sz w:val="68"/>
                <w:szCs w:val="68"/>
              </w:rPr>
              <w:t>a</w:t>
            </w:r>
            <w:r w:rsidRPr="00533490">
              <w:rPr>
                <w:rFonts w:eastAsia="Arial" w:cs="Arial"/>
                <w:b/>
                <w:spacing w:val="-5"/>
                <w:sz w:val="68"/>
                <w:szCs w:val="68"/>
              </w:rPr>
              <w:t xml:space="preserve"> </w:t>
            </w:r>
            <w:r w:rsidRPr="00533490">
              <w:rPr>
                <w:rFonts w:eastAsia="Arial" w:cs="Arial"/>
                <w:b/>
                <w:sz w:val="68"/>
                <w:szCs w:val="68"/>
              </w:rPr>
              <w:t>sea</w:t>
            </w:r>
            <w:r w:rsidRPr="00533490">
              <w:rPr>
                <w:rFonts w:eastAsia="Arial" w:cs="Arial"/>
                <w:b/>
                <w:spacing w:val="-4"/>
                <w:sz w:val="68"/>
                <w:szCs w:val="68"/>
              </w:rPr>
              <w:t>r</w:t>
            </w:r>
            <w:r w:rsidRPr="00533490">
              <w:rPr>
                <w:rFonts w:eastAsia="Arial" w:cs="Arial"/>
                <w:b/>
                <w:sz w:val="68"/>
                <w:szCs w:val="68"/>
              </w:rPr>
              <w:t>ch</w:t>
            </w:r>
            <w:r w:rsidRPr="00533490">
              <w:rPr>
                <w:rFonts w:eastAsia="Arial" w:cs="Arial"/>
                <w:b/>
                <w:spacing w:val="-2"/>
                <w:sz w:val="68"/>
                <w:szCs w:val="68"/>
              </w:rPr>
              <w:t xml:space="preserve"> </w:t>
            </w:r>
            <w:r w:rsidRPr="00533490">
              <w:rPr>
                <w:rFonts w:eastAsia="Arial" w:cs="Arial"/>
                <w:b/>
                <w:w w:val="103"/>
                <w:sz w:val="68"/>
                <w:szCs w:val="68"/>
              </w:rPr>
              <w:t xml:space="preserve">coil </w:t>
            </w:r>
            <w:r w:rsidRPr="00533490">
              <w:rPr>
                <w:rFonts w:eastAsia="Arial" w:cs="Arial"/>
                <w:b/>
                <w:sz w:val="68"/>
                <w:szCs w:val="68"/>
              </w:rPr>
              <w:t>and</w:t>
            </w:r>
            <w:r w:rsidRPr="00533490">
              <w:rPr>
                <w:rFonts w:eastAsia="Arial" w:cs="Arial"/>
                <w:b/>
                <w:spacing w:val="4"/>
                <w:sz w:val="68"/>
                <w:szCs w:val="68"/>
              </w:rPr>
              <w:t xml:space="preserve"> </w:t>
            </w:r>
            <w:r w:rsidRPr="00533490">
              <w:rPr>
                <w:rFonts w:eastAsia="Arial" w:cs="Arial"/>
                <w:b/>
                <w:sz w:val="68"/>
                <w:szCs w:val="68"/>
              </w:rPr>
              <w:t>magnetic</w:t>
            </w:r>
            <w:r w:rsidRPr="00533490">
              <w:rPr>
                <w:rFonts w:eastAsia="Arial" w:cs="Arial"/>
                <w:b/>
                <w:spacing w:val="9"/>
                <w:sz w:val="68"/>
                <w:szCs w:val="68"/>
              </w:rPr>
              <w:t xml:space="preserve"> </w:t>
            </w:r>
            <w:r w:rsidRPr="00533490">
              <w:rPr>
                <w:rFonts w:eastAsia="Arial" w:cs="Arial"/>
                <w:b/>
                <w:sz w:val="68"/>
                <w:szCs w:val="68"/>
              </w:rPr>
              <w:t>field</w:t>
            </w:r>
            <w:r w:rsidRPr="00533490">
              <w:rPr>
                <w:rFonts w:eastAsia="Arial" w:cs="Arial"/>
                <w:b/>
                <w:spacing w:val="4"/>
                <w:sz w:val="68"/>
                <w:szCs w:val="68"/>
              </w:rPr>
              <w:t xml:space="preserve"> </w:t>
            </w:r>
            <w:r w:rsidRPr="00533490">
              <w:rPr>
                <w:rFonts w:eastAsia="Arial" w:cs="Arial"/>
                <w:b/>
                <w:w w:val="103"/>
                <w:sz w:val="68"/>
                <w:szCs w:val="68"/>
              </w:rPr>
              <w:t>di</w:t>
            </w:r>
            <w:r w:rsidRPr="00533490">
              <w:rPr>
                <w:rFonts w:eastAsia="Arial" w:cs="Arial"/>
                <w:b/>
                <w:spacing w:val="-4"/>
                <w:w w:val="103"/>
                <w:sz w:val="68"/>
                <w:szCs w:val="68"/>
              </w:rPr>
              <w:t>r</w:t>
            </w:r>
            <w:r w:rsidRPr="00533490">
              <w:rPr>
                <w:rFonts w:eastAsia="Arial" w:cs="Arial"/>
                <w:b/>
                <w:w w:val="102"/>
                <w:sz w:val="68"/>
                <w:szCs w:val="68"/>
              </w:rPr>
              <w:t>ection</w:t>
            </w:r>
          </w:p>
          <w:p w:rsidR="00E87880" w:rsidRPr="007D6CC9" w:rsidRDefault="00E87880" w:rsidP="00EB6D5C">
            <w:pPr>
              <w:jc w:val="center"/>
              <w:rPr>
                <w:b/>
              </w:rPr>
            </w:pPr>
          </w:p>
        </w:tc>
      </w:tr>
      <w:tr w:rsidR="00E87880" w:rsidTr="00C55FA4">
        <w:trPr>
          <w:trHeight w:val="557"/>
        </w:trPr>
        <w:tc>
          <w:tcPr>
            <w:tcW w:w="1357" w:type="dxa"/>
            <w:vMerge/>
            <w:tcBorders>
              <w:right w:val="single" w:sz="4" w:space="0" w:color="auto"/>
            </w:tcBorders>
          </w:tcPr>
          <w:p w:rsidR="00E87880" w:rsidRDefault="00E87880" w:rsidP="00C8014D"/>
        </w:tc>
        <w:tc>
          <w:tcPr>
            <w:tcW w:w="8728" w:type="dxa"/>
            <w:gridSpan w:val="2"/>
            <w:tcBorders>
              <w:top w:val="single" w:sz="4" w:space="0" w:color="auto"/>
              <w:left w:val="single" w:sz="4" w:space="0" w:color="auto"/>
              <w:bottom w:val="single" w:sz="4" w:space="0" w:color="auto"/>
              <w:right w:val="single" w:sz="4" w:space="0" w:color="auto"/>
            </w:tcBorders>
          </w:tcPr>
          <w:p w:rsidR="00E87880" w:rsidRPr="00F26CBD" w:rsidRDefault="00E87880" w:rsidP="00C8014D">
            <w:pPr>
              <w:spacing w:before="50"/>
              <w:ind w:left="107" w:right="-1"/>
              <w:rPr>
                <w:rFonts w:eastAsia="AQA Chevin Pro DemiBold" w:cs="Arial"/>
                <w:spacing w:val="-1"/>
                <w:sz w:val="20"/>
                <w:szCs w:val="20"/>
              </w:rPr>
            </w:pPr>
            <w:r w:rsidRPr="00F26CBD">
              <w:rPr>
                <w:rFonts w:eastAsia="Arial"/>
                <w:sz w:val="32"/>
                <w:szCs w:val="20"/>
              </w:rPr>
              <w:br w:type="page"/>
            </w:r>
            <w:r w:rsidRPr="009D62DA">
              <w:rPr>
                <w:rFonts w:eastAsia="AQA Chevin Pro DemiBold" w:cs="Arial"/>
                <w:spacing w:val="-2"/>
                <w:sz w:val="40"/>
                <w:szCs w:val="20"/>
              </w:rPr>
              <w:t>Skills Assessed</w:t>
            </w:r>
          </w:p>
        </w:tc>
        <w:tc>
          <w:tcPr>
            <w:tcW w:w="1021" w:type="dxa"/>
            <w:tcBorders>
              <w:top w:val="single" w:sz="4" w:space="0" w:color="auto"/>
              <w:left w:val="single" w:sz="4" w:space="0" w:color="auto"/>
              <w:bottom w:val="single" w:sz="4" w:space="0" w:color="auto"/>
              <w:right w:val="single" w:sz="4" w:space="0" w:color="auto"/>
            </w:tcBorders>
          </w:tcPr>
          <w:p w:rsidR="00E87880" w:rsidRPr="00F26CBD" w:rsidRDefault="00E87880" w:rsidP="00C8014D">
            <w:pPr>
              <w:spacing w:before="50"/>
              <w:ind w:left="107" w:right="-1"/>
              <w:rPr>
                <w:rFonts w:eastAsia="AQA Chevin Pro DemiBold" w:cs="Arial"/>
                <w:spacing w:val="-1"/>
                <w:sz w:val="20"/>
                <w:szCs w:val="20"/>
              </w:rPr>
            </w:pPr>
            <w:r w:rsidRPr="009D62DA">
              <w:rPr>
                <w:rFonts w:eastAsia="AQA Chevin Pro DemiBold" w:cs="Arial"/>
                <w:spacing w:val="-1"/>
                <w:sz w:val="32"/>
                <w:szCs w:val="20"/>
              </w:rPr>
              <w:t>Met?</w:t>
            </w:r>
          </w:p>
        </w:tc>
      </w:tr>
      <w:tr w:rsidR="00533490" w:rsidTr="00C55FA4">
        <w:trPr>
          <w:trHeight w:val="969"/>
        </w:trPr>
        <w:tc>
          <w:tcPr>
            <w:tcW w:w="1357" w:type="dxa"/>
            <w:vMerge/>
            <w:tcBorders>
              <w:right w:val="single" w:sz="4" w:space="0" w:color="auto"/>
            </w:tcBorders>
          </w:tcPr>
          <w:p w:rsidR="00533490" w:rsidRDefault="00533490" w:rsidP="00533490"/>
        </w:tc>
        <w:tc>
          <w:tcPr>
            <w:tcW w:w="3248" w:type="dxa"/>
            <w:tcBorders>
              <w:top w:val="single" w:sz="4" w:space="0" w:color="auto"/>
              <w:left w:val="single" w:sz="4" w:space="0" w:color="auto"/>
              <w:right w:val="single" w:sz="4" w:space="0" w:color="auto"/>
            </w:tcBorders>
          </w:tcPr>
          <w:p w:rsidR="00533490" w:rsidRPr="009D62DA" w:rsidRDefault="00533490" w:rsidP="00533490">
            <w:pPr>
              <w:spacing w:before="59" w:line="246" w:lineRule="auto"/>
              <w:ind w:left="453" w:right="-1" w:hanging="340"/>
              <w:rPr>
                <w:rFonts w:eastAsia="Arial" w:cs="Arial"/>
                <w:sz w:val="24"/>
                <w:szCs w:val="20"/>
              </w:rPr>
            </w:pPr>
            <w:r w:rsidRPr="009D62DA">
              <w:rPr>
                <w:rFonts w:eastAsia="Arial" w:cs="Arial"/>
                <w:sz w:val="24"/>
                <w:szCs w:val="20"/>
              </w:rPr>
              <w:t xml:space="preserve">1. </w:t>
            </w:r>
            <w:r w:rsidRPr="009D62DA">
              <w:rPr>
                <w:rFonts w:eastAsia="Arial" w:cs="Arial"/>
                <w:spacing w:val="34"/>
                <w:sz w:val="24"/>
                <w:szCs w:val="20"/>
              </w:rPr>
              <w:t xml:space="preserve"> </w:t>
            </w:r>
            <w:r w:rsidRPr="009D62DA">
              <w:rPr>
                <w:rFonts w:eastAsia="Arial" w:cs="Arial"/>
                <w:sz w:val="24"/>
                <w:szCs w:val="20"/>
              </w:rPr>
              <w:t>Follows</w:t>
            </w:r>
            <w:r w:rsidRPr="009D62DA">
              <w:rPr>
                <w:rFonts w:eastAsia="Arial" w:cs="Arial"/>
                <w:spacing w:val="7"/>
                <w:sz w:val="24"/>
                <w:szCs w:val="20"/>
              </w:rPr>
              <w:t xml:space="preserve"> </w:t>
            </w:r>
            <w:r w:rsidRPr="009D62DA">
              <w:rPr>
                <w:rFonts w:eastAsia="Arial" w:cs="Arial"/>
                <w:w w:val="103"/>
                <w:sz w:val="24"/>
                <w:szCs w:val="20"/>
              </w:rPr>
              <w:t xml:space="preserve">written </w:t>
            </w:r>
            <w:r w:rsidRPr="009D62DA">
              <w:rPr>
                <w:rFonts w:eastAsia="Arial" w:cs="Arial"/>
                <w:w w:val="104"/>
                <w:sz w:val="24"/>
                <w:szCs w:val="20"/>
              </w:rPr>
              <w:t>p</w:t>
            </w:r>
            <w:r w:rsidRPr="009D62DA">
              <w:rPr>
                <w:rFonts w:eastAsia="Arial" w:cs="Arial"/>
                <w:spacing w:val="-4"/>
                <w:w w:val="104"/>
                <w:sz w:val="24"/>
                <w:szCs w:val="20"/>
              </w:rPr>
              <w:t>r</w:t>
            </w:r>
            <w:r w:rsidRPr="009D62DA">
              <w:rPr>
                <w:rFonts w:eastAsia="Arial" w:cs="Arial"/>
                <w:w w:val="102"/>
                <w:sz w:val="24"/>
                <w:szCs w:val="20"/>
              </w:rPr>
              <w:t>ocedu</w:t>
            </w:r>
            <w:r w:rsidRPr="009D62DA">
              <w:rPr>
                <w:rFonts w:eastAsia="Arial" w:cs="Arial"/>
                <w:spacing w:val="-4"/>
                <w:w w:val="102"/>
                <w:sz w:val="24"/>
                <w:szCs w:val="20"/>
              </w:rPr>
              <w:t>r</w:t>
            </w:r>
            <w:r w:rsidRPr="009D62DA">
              <w:rPr>
                <w:rFonts w:eastAsia="Arial" w:cs="Arial"/>
                <w:w w:val="98"/>
                <w:sz w:val="24"/>
                <w:szCs w:val="20"/>
              </w:rPr>
              <w:t>es</w:t>
            </w:r>
          </w:p>
        </w:tc>
        <w:tc>
          <w:tcPr>
            <w:tcW w:w="5480" w:type="dxa"/>
            <w:tcBorders>
              <w:top w:val="single" w:sz="4" w:space="0" w:color="auto"/>
              <w:left w:val="single" w:sz="4" w:space="0" w:color="auto"/>
              <w:right w:val="single" w:sz="4" w:space="0" w:color="auto"/>
            </w:tcBorders>
          </w:tcPr>
          <w:p w:rsidR="00533490" w:rsidRPr="009D62DA" w:rsidRDefault="00533490" w:rsidP="00533490">
            <w:pPr>
              <w:spacing w:before="59" w:line="246" w:lineRule="auto"/>
              <w:ind w:left="107" w:right="-1"/>
              <w:rPr>
                <w:rFonts w:eastAsia="Arial" w:cs="Arial"/>
                <w:sz w:val="24"/>
                <w:szCs w:val="20"/>
              </w:rPr>
            </w:pPr>
            <w:r w:rsidRPr="009D62DA">
              <w:rPr>
                <w:rFonts w:eastAsia="Arial" w:cs="Arial"/>
                <w:sz w:val="24"/>
                <w:szCs w:val="20"/>
              </w:rPr>
              <w:t>a. Correctly follows instructions to carry out experimental techniques or procedures.</w:t>
            </w:r>
          </w:p>
        </w:tc>
        <w:tc>
          <w:tcPr>
            <w:tcW w:w="1021" w:type="dxa"/>
            <w:tcBorders>
              <w:top w:val="single" w:sz="4" w:space="0" w:color="auto"/>
              <w:left w:val="single" w:sz="4" w:space="0" w:color="auto"/>
              <w:right w:val="single" w:sz="4" w:space="0" w:color="auto"/>
            </w:tcBorders>
          </w:tcPr>
          <w:p w:rsidR="00533490" w:rsidRPr="007764D5" w:rsidRDefault="00533490" w:rsidP="00533490">
            <w:pPr>
              <w:spacing w:before="59" w:line="246" w:lineRule="auto"/>
              <w:ind w:left="107" w:right="-1"/>
              <w:rPr>
                <w:rFonts w:eastAsia="Arial" w:cs="Arial"/>
                <w:sz w:val="36"/>
                <w:szCs w:val="36"/>
              </w:rPr>
            </w:pPr>
          </w:p>
        </w:tc>
      </w:tr>
      <w:tr w:rsidR="00E87880" w:rsidTr="00C55FA4">
        <w:trPr>
          <w:trHeight w:val="797"/>
        </w:trPr>
        <w:tc>
          <w:tcPr>
            <w:tcW w:w="1357" w:type="dxa"/>
            <w:vMerge/>
            <w:tcBorders>
              <w:right w:val="single" w:sz="4" w:space="0" w:color="auto"/>
            </w:tcBorders>
          </w:tcPr>
          <w:p w:rsidR="00E87880" w:rsidRDefault="00E87880" w:rsidP="00E87880"/>
        </w:tc>
        <w:tc>
          <w:tcPr>
            <w:tcW w:w="3248" w:type="dxa"/>
            <w:vMerge w:val="restart"/>
            <w:tcBorders>
              <w:top w:val="single" w:sz="4" w:space="0" w:color="auto"/>
              <w:left w:val="single" w:sz="4" w:space="0" w:color="auto"/>
              <w:right w:val="single" w:sz="4" w:space="0" w:color="auto"/>
            </w:tcBorders>
          </w:tcPr>
          <w:p w:rsidR="00E87880" w:rsidRPr="009D62DA" w:rsidRDefault="00E87880" w:rsidP="00BF72DB">
            <w:pPr>
              <w:spacing w:before="59" w:line="246" w:lineRule="auto"/>
              <w:ind w:left="453" w:right="-1" w:hanging="340"/>
              <w:rPr>
                <w:rFonts w:eastAsia="Arial" w:cs="Arial"/>
                <w:sz w:val="24"/>
                <w:szCs w:val="20"/>
              </w:rPr>
            </w:pPr>
            <w:r w:rsidRPr="009D62DA">
              <w:rPr>
                <w:rFonts w:eastAsia="Arial" w:cs="Arial"/>
                <w:sz w:val="24"/>
                <w:szCs w:val="20"/>
              </w:rPr>
              <w:t xml:space="preserve">3. </w:t>
            </w:r>
            <w:r w:rsidRPr="009D62DA">
              <w:rPr>
                <w:rFonts w:eastAsia="Arial" w:cs="Arial"/>
                <w:spacing w:val="34"/>
                <w:sz w:val="24"/>
                <w:szCs w:val="20"/>
              </w:rPr>
              <w:t xml:space="preserve"> </w:t>
            </w:r>
            <w:r w:rsidRPr="009D62DA">
              <w:rPr>
                <w:rFonts w:eastAsia="Arial" w:cs="Arial"/>
                <w:sz w:val="24"/>
                <w:szCs w:val="20"/>
              </w:rPr>
              <w:t>Safely</w:t>
            </w:r>
            <w:r w:rsidRPr="009D62DA">
              <w:rPr>
                <w:rFonts w:eastAsia="Arial" w:cs="Arial"/>
                <w:spacing w:val="-12"/>
                <w:sz w:val="24"/>
                <w:szCs w:val="20"/>
              </w:rPr>
              <w:t xml:space="preserve"> </w:t>
            </w:r>
            <w:r w:rsidRPr="009D62DA">
              <w:rPr>
                <w:rFonts w:eastAsia="Arial" w:cs="Arial"/>
                <w:sz w:val="24"/>
                <w:szCs w:val="20"/>
              </w:rPr>
              <w:t>uses</w:t>
            </w:r>
            <w:r w:rsidRPr="009D62DA">
              <w:rPr>
                <w:rFonts w:eastAsia="Arial" w:cs="Arial"/>
                <w:spacing w:val="-5"/>
                <w:sz w:val="24"/>
                <w:szCs w:val="20"/>
              </w:rPr>
              <w:t xml:space="preserve"> </w:t>
            </w:r>
            <w:r w:rsidRPr="009D62DA">
              <w:rPr>
                <w:rFonts w:eastAsia="Arial" w:cs="Arial"/>
                <w:sz w:val="24"/>
                <w:szCs w:val="20"/>
              </w:rPr>
              <w:t>a</w:t>
            </w:r>
            <w:r w:rsidRPr="009D62DA">
              <w:rPr>
                <w:rFonts w:eastAsia="Arial" w:cs="Arial"/>
                <w:spacing w:val="-5"/>
                <w:sz w:val="24"/>
                <w:szCs w:val="20"/>
              </w:rPr>
              <w:t xml:space="preserve"> </w:t>
            </w:r>
            <w:r w:rsidRPr="009D62DA">
              <w:rPr>
                <w:rFonts w:eastAsia="Arial" w:cs="Arial"/>
                <w:sz w:val="24"/>
                <w:szCs w:val="20"/>
              </w:rPr>
              <w:t>range</w:t>
            </w:r>
            <w:r w:rsidRPr="009D62DA">
              <w:rPr>
                <w:rFonts w:eastAsia="Arial" w:cs="Arial"/>
                <w:spacing w:val="-6"/>
                <w:sz w:val="24"/>
                <w:szCs w:val="20"/>
              </w:rPr>
              <w:t xml:space="preserve"> </w:t>
            </w:r>
            <w:r w:rsidRPr="009D62DA">
              <w:rPr>
                <w:rFonts w:eastAsia="Arial" w:cs="Arial"/>
                <w:w w:val="104"/>
                <w:sz w:val="24"/>
                <w:szCs w:val="20"/>
              </w:rPr>
              <w:t xml:space="preserve">of </w:t>
            </w:r>
            <w:r w:rsidRPr="009D62DA">
              <w:rPr>
                <w:rFonts w:eastAsia="Arial" w:cs="Arial"/>
                <w:sz w:val="24"/>
                <w:szCs w:val="20"/>
              </w:rPr>
              <w:t>practical</w:t>
            </w:r>
            <w:r w:rsidRPr="009D62DA">
              <w:rPr>
                <w:rFonts w:eastAsia="Arial" w:cs="Arial"/>
                <w:spacing w:val="16"/>
                <w:sz w:val="24"/>
                <w:szCs w:val="20"/>
              </w:rPr>
              <w:t xml:space="preserve"> </w:t>
            </w:r>
            <w:r w:rsidRPr="009D62DA">
              <w:rPr>
                <w:rFonts w:eastAsia="Arial" w:cs="Arial"/>
                <w:sz w:val="24"/>
                <w:szCs w:val="20"/>
              </w:rPr>
              <w:t>equipment</w:t>
            </w:r>
            <w:r w:rsidRPr="009D62DA">
              <w:rPr>
                <w:rFonts w:eastAsia="Arial" w:cs="Arial"/>
                <w:spacing w:val="10"/>
                <w:sz w:val="24"/>
                <w:szCs w:val="20"/>
              </w:rPr>
              <w:t xml:space="preserve"> </w:t>
            </w:r>
            <w:r w:rsidRPr="009D62DA">
              <w:rPr>
                <w:rFonts w:eastAsia="Arial" w:cs="Arial"/>
                <w:w w:val="101"/>
                <w:sz w:val="24"/>
                <w:szCs w:val="20"/>
              </w:rPr>
              <w:t xml:space="preserve">and </w:t>
            </w:r>
            <w:r w:rsidRPr="009D62DA">
              <w:rPr>
                <w:rFonts w:eastAsia="Arial" w:cs="Arial"/>
                <w:sz w:val="24"/>
                <w:szCs w:val="20"/>
              </w:rPr>
              <w:t>materials</w:t>
            </w:r>
          </w:p>
        </w:tc>
        <w:tc>
          <w:tcPr>
            <w:tcW w:w="5480" w:type="dxa"/>
            <w:tcBorders>
              <w:top w:val="single" w:sz="4" w:space="0" w:color="auto"/>
              <w:left w:val="single" w:sz="4" w:space="0" w:color="auto"/>
              <w:bottom w:val="single" w:sz="4" w:space="0" w:color="auto"/>
              <w:right w:val="single" w:sz="4" w:space="0" w:color="auto"/>
            </w:tcBorders>
          </w:tcPr>
          <w:p w:rsidR="00E87880" w:rsidRPr="009D62DA" w:rsidRDefault="00E87880" w:rsidP="00E87880">
            <w:pPr>
              <w:spacing w:before="59" w:line="246" w:lineRule="auto"/>
              <w:ind w:left="107" w:right="-1"/>
              <w:rPr>
                <w:rFonts w:eastAsia="Arial" w:cs="Arial"/>
                <w:sz w:val="24"/>
                <w:szCs w:val="20"/>
              </w:rPr>
            </w:pPr>
            <w:r w:rsidRPr="002B150F">
              <w:rPr>
                <w:rFonts w:eastAsia="Arial" w:cs="Arial"/>
                <w:sz w:val="24"/>
                <w:szCs w:val="24"/>
              </w:rPr>
              <w:t>a. Identifies hazards and assesses risks associated with these hazards, making safety adjustments as necessary, when carrying out experimental techniques and procedures in the lab or field.</w:t>
            </w:r>
          </w:p>
        </w:tc>
        <w:tc>
          <w:tcPr>
            <w:tcW w:w="1021" w:type="dxa"/>
            <w:tcBorders>
              <w:top w:val="single" w:sz="4" w:space="0" w:color="auto"/>
              <w:left w:val="single" w:sz="4" w:space="0" w:color="auto"/>
              <w:bottom w:val="single" w:sz="4" w:space="0" w:color="auto"/>
              <w:right w:val="single" w:sz="4" w:space="0" w:color="auto"/>
            </w:tcBorders>
          </w:tcPr>
          <w:p w:rsidR="00E87880" w:rsidRPr="00F26CBD" w:rsidRDefault="00E87880" w:rsidP="00E87880">
            <w:pPr>
              <w:spacing w:before="59" w:line="246" w:lineRule="auto"/>
              <w:ind w:left="107" w:right="-1"/>
              <w:rPr>
                <w:rFonts w:eastAsia="Arial" w:cs="Arial"/>
                <w:sz w:val="20"/>
                <w:szCs w:val="20"/>
              </w:rPr>
            </w:pPr>
          </w:p>
        </w:tc>
      </w:tr>
      <w:tr w:rsidR="00A30239" w:rsidTr="00C55FA4">
        <w:trPr>
          <w:trHeight w:val="1455"/>
        </w:trPr>
        <w:tc>
          <w:tcPr>
            <w:tcW w:w="1357" w:type="dxa"/>
            <w:vMerge/>
            <w:tcBorders>
              <w:right w:val="single" w:sz="4" w:space="0" w:color="auto"/>
            </w:tcBorders>
          </w:tcPr>
          <w:p w:rsidR="00A30239" w:rsidRDefault="00A30239" w:rsidP="00E87880"/>
        </w:tc>
        <w:tc>
          <w:tcPr>
            <w:tcW w:w="3248" w:type="dxa"/>
            <w:vMerge/>
            <w:tcBorders>
              <w:left w:val="single" w:sz="4" w:space="0" w:color="auto"/>
              <w:bottom w:val="single" w:sz="4" w:space="0" w:color="auto"/>
              <w:right w:val="single" w:sz="4" w:space="0" w:color="auto"/>
            </w:tcBorders>
          </w:tcPr>
          <w:p w:rsidR="00A30239" w:rsidRPr="009D62DA" w:rsidRDefault="00A30239" w:rsidP="00BF72DB">
            <w:pPr>
              <w:spacing w:before="59" w:line="246" w:lineRule="auto"/>
              <w:ind w:left="453" w:right="-1" w:hanging="340"/>
              <w:rPr>
                <w:rFonts w:eastAsia="Arial" w:cs="Arial"/>
                <w:sz w:val="24"/>
                <w:szCs w:val="20"/>
              </w:rPr>
            </w:pPr>
          </w:p>
        </w:tc>
        <w:tc>
          <w:tcPr>
            <w:tcW w:w="5480" w:type="dxa"/>
            <w:tcBorders>
              <w:top w:val="single" w:sz="4" w:space="0" w:color="auto"/>
              <w:left w:val="single" w:sz="4" w:space="0" w:color="auto"/>
              <w:bottom w:val="single" w:sz="4" w:space="0" w:color="auto"/>
              <w:right w:val="single" w:sz="4" w:space="0" w:color="auto"/>
            </w:tcBorders>
          </w:tcPr>
          <w:p w:rsidR="00A30239" w:rsidRPr="001E672A" w:rsidRDefault="00A30239" w:rsidP="00E87880">
            <w:pPr>
              <w:spacing w:before="59" w:line="246" w:lineRule="auto"/>
              <w:ind w:left="107" w:right="-1"/>
              <w:rPr>
                <w:sz w:val="24"/>
                <w:szCs w:val="20"/>
              </w:rPr>
            </w:pPr>
            <w:r w:rsidRPr="009D62DA">
              <w:rPr>
                <w:rFonts w:eastAsia="Arial" w:cs="Arial"/>
                <w:sz w:val="24"/>
                <w:szCs w:val="20"/>
              </w:rPr>
              <w:t xml:space="preserve">b. Uses appropriate safety equipment and approaches to </w:t>
            </w:r>
            <w:proofErr w:type="spellStart"/>
            <w:r w:rsidRPr="009D62DA">
              <w:rPr>
                <w:rFonts w:eastAsia="Arial" w:cs="Arial"/>
                <w:sz w:val="24"/>
                <w:szCs w:val="20"/>
              </w:rPr>
              <w:t>minimise</w:t>
            </w:r>
            <w:proofErr w:type="spellEnd"/>
            <w:r>
              <w:rPr>
                <w:rFonts w:eastAsia="Arial" w:cs="Arial"/>
                <w:sz w:val="24"/>
                <w:szCs w:val="20"/>
              </w:rPr>
              <w:t xml:space="preserve"> risks with minimal prompting.</w:t>
            </w:r>
          </w:p>
        </w:tc>
        <w:tc>
          <w:tcPr>
            <w:tcW w:w="1021" w:type="dxa"/>
            <w:tcBorders>
              <w:top w:val="single" w:sz="4" w:space="0" w:color="auto"/>
              <w:left w:val="single" w:sz="4" w:space="0" w:color="auto"/>
              <w:bottom w:val="single" w:sz="4" w:space="0" w:color="auto"/>
              <w:right w:val="single" w:sz="4" w:space="0" w:color="auto"/>
            </w:tcBorders>
          </w:tcPr>
          <w:p w:rsidR="00A30239" w:rsidRPr="00F26CBD" w:rsidRDefault="00A30239" w:rsidP="00E87880">
            <w:pPr>
              <w:spacing w:before="59" w:line="246" w:lineRule="auto"/>
              <w:ind w:left="107" w:right="-1"/>
              <w:rPr>
                <w:rFonts w:eastAsia="Arial" w:cs="Arial"/>
                <w:sz w:val="20"/>
                <w:szCs w:val="20"/>
              </w:rPr>
            </w:pPr>
          </w:p>
        </w:tc>
      </w:tr>
      <w:tr w:rsidR="00A30239" w:rsidTr="00C55FA4">
        <w:trPr>
          <w:trHeight w:val="1455"/>
        </w:trPr>
        <w:tc>
          <w:tcPr>
            <w:tcW w:w="1357" w:type="dxa"/>
            <w:vMerge/>
            <w:tcBorders>
              <w:right w:val="single" w:sz="4" w:space="0" w:color="auto"/>
            </w:tcBorders>
          </w:tcPr>
          <w:p w:rsidR="00A30239" w:rsidRDefault="00A30239" w:rsidP="00E87880"/>
        </w:tc>
        <w:tc>
          <w:tcPr>
            <w:tcW w:w="3248" w:type="dxa"/>
            <w:vMerge w:val="restart"/>
            <w:tcBorders>
              <w:top w:val="single" w:sz="4" w:space="0" w:color="auto"/>
              <w:left w:val="single" w:sz="4" w:space="0" w:color="auto"/>
              <w:right w:val="single" w:sz="4" w:space="0" w:color="auto"/>
            </w:tcBorders>
          </w:tcPr>
          <w:p w:rsidR="00A30239" w:rsidRPr="009D62DA" w:rsidRDefault="00A30239" w:rsidP="00BF72DB">
            <w:pPr>
              <w:spacing w:before="59" w:line="246" w:lineRule="auto"/>
              <w:ind w:left="453" w:right="-1" w:hanging="340"/>
              <w:rPr>
                <w:rFonts w:eastAsia="Arial" w:cs="Arial"/>
                <w:sz w:val="24"/>
                <w:szCs w:val="20"/>
              </w:rPr>
            </w:pPr>
            <w:r w:rsidRPr="009D62DA">
              <w:rPr>
                <w:rFonts w:eastAsia="Arial" w:cs="Arial"/>
                <w:sz w:val="24"/>
                <w:szCs w:val="20"/>
              </w:rPr>
              <w:t xml:space="preserve">4. </w:t>
            </w:r>
            <w:r w:rsidRPr="009D62DA">
              <w:rPr>
                <w:rFonts w:eastAsia="Arial" w:cs="Arial"/>
                <w:spacing w:val="34"/>
                <w:sz w:val="24"/>
                <w:szCs w:val="20"/>
              </w:rPr>
              <w:t xml:space="preserve"> </w:t>
            </w:r>
            <w:r w:rsidRPr="009D62DA">
              <w:rPr>
                <w:rFonts w:eastAsia="Arial" w:cs="Arial"/>
                <w:sz w:val="24"/>
                <w:szCs w:val="20"/>
              </w:rPr>
              <w:t>Makes and</w:t>
            </w:r>
            <w:r w:rsidRPr="009D62DA">
              <w:rPr>
                <w:rFonts w:eastAsia="Arial" w:cs="Arial"/>
                <w:spacing w:val="4"/>
                <w:sz w:val="24"/>
                <w:szCs w:val="20"/>
              </w:rPr>
              <w:t xml:space="preserve"> </w:t>
            </w:r>
            <w:r w:rsidRPr="009D62DA">
              <w:rPr>
                <w:rFonts w:eastAsia="Arial" w:cs="Arial"/>
                <w:spacing w:val="-4"/>
                <w:sz w:val="24"/>
                <w:szCs w:val="20"/>
              </w:rPr>
              <w:t>r</w:t>
            </w:r>
            <w:r w:rsidRPr="009D62DA">
              <w:rPr>
                <w:rFonts w:eastAsia="Arial" w:cs="Arial"/>
                <w:w w:val="101"/>
                <w:sz w:val="24"/>
                <w:szCs w:val="20"/>
              </w:rPr>
              <w:t>eco</w:t>
            </w:r>
            <w:r w:rsidRPr="009D62DA">
              <w:rPr>
                <w:rFonts w:eastAsia="Arial" w:cs="Arial"/>
                <w:spacing w:val="-4"/>
                <w:w w:val="101"/>
                <w:sz w:val="24"/>
                <w:szCs w:val="20"/>
              </w:rPr>
              <w:t>r</w:t>
            </w:r>
            <w:r w:rsidRPr="009D62DA">
              <w:rPr>
                <w:rFonts w:eastAsia="Arial" w:cs="Arial"/>
                <w:w w:val="103"/>
                <w:sz w:val="24"/>
                <w:szCs w:val="20"/>
              </w:rPr>
              <w:t xml:space="preserve">ds </w:t>
            </w:r>
            <w:r w:rsidRPr="009D62DA">
              <w:rPr>
                <w:rFonts w:eastAsia="Arial" w:cs="Arial"/>
                <w:w w:val="101"/>
                <w:sz w:val="24"/>
                <w:szCs w:val="20"/>
              </w:rPr>
              <w:t>observations</w:t>
            </w:r>
          </w:p>
        </w:tc>
        <w:tc>
          <w:tcPr>
            <w:tcW w:w="5480" w:type="dxa"/>
            <w:tcBorders>
              <w:top w:val="single" w:sz="4" w:space="0" w:color="auto"/>
              <w:left w:val="single" w:sz="4" w:space="0" w:color="auto"/>
              <w:bottom w:val="single" w:sz="4" w:space="0" w:color="auto"/>
              <w:right w:val="single" w:sz="4" w:space="0" w:color="auto"/>
            </w:tcBorders>
          </w:tcPr>
          <w:p w:rsidR="00A30239" w:rsidRPr="009D62DA" w:rsidRDefault="00A30239" w:rsidP="00E87880">
            <w:pPr>
              <w:spacing w:before="59" w:line="246" w:lineRule="auto"/>
              <w:ind w:left="107" w:right="-1"/>
              <w:rPr>
                <w:rFonts w:eastAsia="Arial" w:cs="Arial"/>
                <w:sz w:val="24"/>
                <w:szCs w:val="20"/>
              </w:rPr>
            </w:pPr>
            <w:r w:rsidRPr="009D62DA">
              <w:rPr>
                <w:rFonts w:eastAsia="Arial" w:cs="Arial"/>
                <w:sz w:val="24"/>
                <w:szCs w:val="20"/>
              </w:rPr>
              <w:t xml:space="preserve">a. Makes accurate observations relevant to the experimental or investigative procedure. </w:t>
            </w:r>
          </w:p>
        </w:tc>
        <w:tc>
          <w:tcPr>
            <w:tcW w:w="1021" w:type="dxa"/>
            <w:tcBorders>
              <w:top w:val="single" w:sz="4" w:space="0" w:color="auto"/>
              <w:left w:val="single" w:sz="4" w:space="0" w:color="auto"/>
              <w:bottom w:val="single" w:sz="4" w:space="0" w:color="auto"/>
              <w:right w:val="single" w:sz="4" w:space="0" w:color="auto"/>
            </w:tcBorders>
          </w:tcPr>
          <w:p w:rsidR="00A30239" w:rsidRPr="00F26CBD" w:rsidRDefault="00A30239" w:rsidP="00E87880">
            <w:pPr>
              <w:spacing w:before="59" w:line="246" w:lineRule="auto"/>
              <w:ind w:left="107" w:right="-1"/>
              <w:rPr>
                <w:rFonts w:eastAsia="Arial" w:cs="Arial"/>
                <w:sz w:val="20"/>
                <w:szCs w:val="20"/>
              </w:rPr>
            </w:pPr>
          </w:p>
        </w:tc>
      </w:tr>
      <w:tr w:rsidR="00A30239" w:rsidTr="00C55FA4">
        <w:trPr>
          <w:trHeight w:val="1752"/>
        </w:trPr>
        <w:tc>
          <w:tcPr>
            <w:tcW w:w="1357" w:type="dxa"/>
            <w:vMerge/>
            <w:tcBorders>
              <w:right w:val="single" w:sz="4" w:space="0" w:color="auto"/>
            </w:tcBorders>
          </w:tcPr>
          <w:p w:rsidR="00A30239" w:rsidRDefault="00A30239" w:rsidP="00E87880"/>
        </w:tc>
        <w:tc>
          <w:tcPr>
            <w:tcW w:w="3248" w:type="dxa"/>
            <w:vMerge/>
            <w:tcBorders>
              <w:left w:val="single" w:sz="4" w:space="0" w:color="auto"/>
              <w:bottom w:val="single" w:sz="4" w:space="0" w:color="auto"/>
              <w:right w:val="single" w:sz="4" w:space="0" w:color="auto"/>
            </w:tcBorders>
          </w:tcPr>
          <w:p w:rsidR="00A30239" w:rsidRPr="009D62DA" w:rsidRDefault="00A30239" w:rsidP="00E87880">
            <w:pPr>
              <w:spacing w:before="59" w:line="246" w:lineRule="auto"/>
              <w:ind w:right="-1"/>
              <w:rPr>
                <w:rFonts w:eastAsia="Arial" w:cs="Arial"/>
                <w:sz w:val="24"/>
                <w:szCs w:val="20"/>
              </w:rPr>
            </w:pPr>
          </w:p>
        </w:tc>
        <w:tc>
          <w:tcPr>
            <w:tcW w:w="5480" w:type="dxa"/>
            <w:tcBorders>
              <w:top w:val="single" w:sz="4" w:space="0" w:color="auto"/>
              <w:left w:val="single" w:sz="4" w:space="0" w:color="auto"/>
              <w:bottom w:val="single" w:sz="4" w:space="0" w:color="auto"/>
              <w:right w:val="single" w:sz="4" w:space="0" w:color="auto"/>
            </w:tcBorders>
          </w:tcPr>
          <w:p w:rsidR="00A30239" w:rsidRPr="009D62DA" w:rsidRDefault="00A30239" w:rsidP="00E87880">
            <w:pPr>
              <w:spacing w:before="59" w:line="246" w:lineRule="auto"/>
              <w:ind w:left="107" w:right="-1"/>
              <w:rPr>
                <w:rFonts w:eastAsia="Arial" w:cs="Arial"/>
                <w:sz w:val="24"/>
                <w:szCs w:val="20"/>
              </w:rPr>
            </w:pPr>
            <w:r w:rsidRPr="009D62DA">
              <w:rPr>
                <w:rFonts w:eastAsia="Arial" w:cs="Arial"/>
                <w:sz w:val="24"/>
                <w:szCs w:val="20"/>
              </w:rPr>
              <w:t>b. Obtains accurate, precise and sufficient data for experimental and investigative procedures and records this methodically using appropriate units and conventions.</w:t>
            </w:r>
          </w:p>
        </w:tc>
        <w:tc>
          <w:tcPr>
            <w:tcW w:w="1021" w:type="dxa"/>
            <w:tcBorders>
              <w:top w:val="single" w:sz="4" w:space="0" w:color="auto"/>
              <w:left w:val="single" w:sz="4" w:space="0" w:color="auto"/>
              <w:bottom w:val="single" w:sz="4" w:space="0" w:color="auto"/>
              <w:right w:val="single" w:sz="4" w:space="0" w:color="auto"/>
            </w:tcBorders>
          </w:tcPr>
          <w:p w:rsidR="00A30239" w:rsidRPr="00F26CBD" w:rsidRDefault="00A30239" w:rsidP="00533490">
            <w:pPr>
              <w:spacing w:before="59" w:line="246" w:lineRule="auto"/>
              <w:ind w:right="-1"/>
              <w:rPr>
                <w:rFonts w:eastAsia="Arial" w:cs="Arial"/>
                <w:sz w:val="20"/>
                <w:szCs w:val="20"/>
              </w:rPr>
            </w:pPr>
          </w:p>
        </w:tc>
      </w:tr>
    </w:tbl>
    <w:p w:rsidR="00AF7220" w:rsidRDefault="00AF7220" w:rsidP="0012249B">
      <w:pPr>
        <w:widowControl w:val="0"/>
        <w:autoSpaceDE w:val="0"/>
        <w:autoSpaceDN w:val="0"/>
        <w:adjustRightInd w:val="0"/>
        <w:spacing w:after="0" w:line="240" w:lineRule="auto"/>
        <w:jc w:val="right"/>
        <w:rPr>
          <w:rFonts w:ascii="Arial" w:hAnsi="Arial" w:cs="Arial"/>
          <w:sz w:val="16"/>
          <w:szCs w:val="16"/>
        </w:rPr>
      </w:pPr>
    </w:p>
    <w:p w:rsidR="00CF3703" w:rsidRDefault="00CF3703" w:rsidP="0012249B">
      <w:pPr>
        <w:widowControl w:val="0"/>
        <w:autoSpaceDE w:val="0"/>
        <w:autoSpaceDN w:val="0"/>
        <w:adjustRightInd w:val="0"/>
        <w:spacing w:after="0" w:line="240" w:lineRule="auto"/>
        <w:jc w:val="right"/>
        <w:rPr>
          <w:rFonts w:ascii="Arial" w:hAnsi="Arial" w:cs="Arial"/>
          <w:sz w:val="16"/>
          <w:szCs w:val="16"/>
        </w:rPr>
      </w:pPr>
    </w:p>
    <w:tbl>
      <w:tblPr>
        <w:tblStyle w:val="TableGrid"/>
        <w:tblpPr w:leftFromText="180" w:rightFromText="180" w:vertAnchor="text" w:horzAnchor="margin" w:tblpY="-81"/>
        <w:tblW w:w="0" w:type="auto"/>
        <w:tblLook w:val="04A0" w:firstRow="1" w:lastRow="0" w:firstColumn="1" w:lastColumn="0" w:noHBand="0" w:noVBand="1"/>
      </w:tblPr>
      <w:tblGrid>
        <w:gridCol w:w="3256"/>
        <w:gridCol w:w="7519"/>
      </w:tblGrid>
      <w:tr w:rsidR="000D22A0" w:rsidTr="003D1E4E">
        <w:tc>
          <w:tcPr>
            <w:tcW w:w="10775" w:type="dxa"/>
            <w:gridSpan w:val="2"/>
            <w:shd w:val="clear" w:color="auto" w:fill="BFBFBF" w:themeFill="background1" w:themeFillShade="BF"/>
          </w:tcPr>
          <w:p w:rsidR="000D22A0" w:rsidRPr="008E0F67" w:rsidRDefault="000D22A0" w:rsidP="000D22A0">
            <w:pPr>
              <w:widowControl w:val="0"/>
              <w:autoSpaceDE w:val="0"/>
              <w:autoSpaceDN w:val="0"/>
              <w:adjustRightInd w:val="0"/>
              <w:rPr>
                <w:rFonts w:cs="Arial"/>
                <w:sz w:val="28"/>
                <w:szCs w:val="16"/>
              </w:rPr>
            </w:pPr>
            <w:r w:rsidRPr="008E0F67">
              <w:rPr>
                <w:rFonts w:cs="Arial"/>
                <w:sz w:val="28"/>
                <w:szCs w:val="16"/>
              </w:rPr>
              <w:lastRenderedPageBreak/>
              <w:t>Introduction</w:t>
            </w:r>
          </w:p>
          <w:p w:rsidR="000D22A0" w:rsidRPr="008E0F67" w:rsidRDefault="000D22A0" w:rsidP="000D22A0">
            <w:pPr>
              <w:widowControl w:val="0"/>
              <w:autoSpaceDE w:val="0"/>
              <w:autoSpaceDN w:val="0"/>
              <w:adjustRightInd w:val="0"/>
              <w:rPr>
                <w:rFonts w:cs="Arial"/>
                <w:sz w:val="28"/>
                <w:szCs w:val="16"/>
              </w:rPr>
            </w:pPr>
          </w:p>
        </w:tc>
      </w:tr>
      <w:tr w:rsidR="000D22A0" w:rsidTr="003D1E4E">
        <w:tc>
          <w:tcPr>
            <w:tcW w:w="10775" w:type="dxa"/>
            <w:gridSpan w:val="2"/>
          </w:tcPr>
          <w:p w:rsidR="00662D87" w:rsidRPr="008E0F67" w:rsidRDefault="000D22A0" w:rsidP="00B6182B">
            <w:pPr>
              <w:spacing w:after="160" w:line="259" w:lineRule="auto"/>
              <w:rPr>
                <w:rFonts w:cs="Arial"/>
                <w:sz w:val="28"/>
                <w:szCs w:val="16"/>
              </w:rPr>
            </w:pPr>
            <w:r w:rsidRPr="00533490">
              <w:rPr>
                <w:rFonts w:cs="Arial"/>
                <w:sz w:val="28"/>
                <w:szCs w:val="28"/>
              </w:rPr>
              <w:t xml:space="preserve">Over the course of this Core Practical you are going </w:t>
            </w:r>
            <w:r w:rsidR="00533490" w:rsidRPr="00533490">
              <w:rPr>
                <w:rFonts w:eastAsia="Calibri" w:cs="Arial"/>
                <w:sz w:val="28"/>
                <w:szCs w:val="28"/>
              </w:rPr>
              <w:t xml:space="preserve">to </w:t>
            </w:r>
            <w:r w:rsidR="00B6182B">
              <w:rPr>
                <w:rFonts w:eastAsia="Calibri" w:cs="Arial"/>
                <w:sz w:val="28"/>
                <w:szCs w:val="28"/>
              </w:rPr>
              <w:t>i</w:t>
            </w:r>
            <w:r w:rsidR="00533490" w:rsidRPr="00533490">
              <w:rPr>
                <w:rFonts w:eastAsia="Calibri" w:cs="Arial"/>
                <w:sz w:val="28"/>
                <w:szCs w:val="28"/>
              </w:rPr>
              <w:t xml:space="preserve">nvestigate </w:t>
            </w:r>
            <w:r w:rsidR="00533490" w:rsidRPr="00533490">
              <w:rPr>
                <w:rFonts w:eastAsia="Calibri" w:cs="Arial"/>
                <w:sz w:val="28"/>
                <w:szCs w:val="28"/>
              </w:rPr>
              <w:t xml:space="preserve">the effect on magnetic flux linkage of varying the angle </w:t>
            </w:r>
            <w:r w:rsidR="00533490" w:rsidRPr="00533490">
              <w:rPr>
                <w:rFonts w:eastAsia="Calibri" w:cs="Arial"/>
                <w:sz w:val="28"/>
                <w:szCs w:val="28"/>
              </w:rPr>
              <w:t>between a</w:t>
            </w:r>
            <w:r w:rsidR="00533490" w:rsidRPr="00533490">
              <w:rPr>
                <w:rFonts w:eastAsia="Calibri" w:cs="Arial"/>
                <w:sz w:val="28"/>
                <w:szCs w:val="28"/>
              </w:rPr>
              <w:t xml:space="preserve"> search coil </w:t>
            </w:r>
            <w:r w:rsidR="00533490" w:rsidRPr="00533490">
              <w:rPr>
                <w:rFonts w:eastAsia="Calibri" w:cs="Arial"/>
                <w:sz w:val="28"/>
                <w:szCs w:val="28"/>
              </w:rPr>
              <w:t>and a magnetic field</w:t>
            </w:r>
            <w:r w:rsidR="00B6182B">
              <w:rPr>
                <w:rFonts w:eastAsia="Calibri" w:cs="Arial"/>
                <w:sz w:val="28"/>
                <w:szCs w:val="28"/>
              </w:rPr>
              <w:t xml:space="preserve"> from a circular coil connected to an </w:t>
            </w:r>
            <w:proofErr w:type="spellStart"/>
            <w:r w:rsidR="00B6182B">
              <w:rPr>
                <w:rFonts w:eastAsia="Calibri" w:cs="Arial"/>
                <w:sz w:val="28"/>
                <w:szCs w:val="28"/>
              </w:rPr>
              <w:t>a.c</w:t>
            </w:r>
            <w:proofErr w:type="spellEnd"/>
            <w:r w:rsidR="00B6182B">
              <w:rPr>
                <w:rFonts w:eastAsia="Calibri" w:cs="Arial"/>
                <w:sz w:val="28"/>
                <w:szCs w:val="28"/>
              </w:rPr>
              <w:t>. supply</w:t>
            </w:r>
            <w:r w:rsidR="00533490" w:rsidRPr="00533490">
              <w:rPr>
                <w:rFonts w:eastAsia="Calibri" w:cs="Arial"/>
                <w:sz w:val="28"/>
                <w:szCs w:val="28"/>
              </w:rPr>
              <w:t xml:space="preserve"> using an</w:t>
            </w:r>
            <w:r w:rsidR="00533490" w:rsidRPr="00533490">
              <w:rPr>
                <w:rFonts w:eastAsia="Calibri" w:cs="Arial"/>
                <w:sz w:val="28"/>
                <w:szCs w:val="28"/>
              </w:rPr>
              <w:t xml:space="preserve"> oscilloscope</w:t>
            </w:r>
          </w:p>
        </w:tc>
      </w:tr>
      <w:tr w:rsidR="000D22A0" w:rsidTr="003D1E4E">
        <w:tc>
          <w:tcPr>
            <w:tcW w:w="10775" w:type="dxa"/>
            <w:gridSpan w:val="2"/>
            <w:shd w:val="clear" w:color="auto" w:fill="BFBFBF" w:themeFill="background1" w:themeFillShade="BF"/>
          </w:tcPr>
          <w:p w:rsidR="000D22A0" w:rsidRPr="008E0F67" w:rsidRDefault="009568D0" w:rsidP="009568D0">
            <w:pPr>
              <w:widowControl w:val="0"/>
              <w:autoSpaceDE w:val="0"/>
              <w:autoSpaceDN w:val="0"/>
              <w:adjustRightInd w:val="0"/>
              <w:rPr>
                <w:rFonts w:cs="Arial"/>
                <w:sz w:val="28"/>
                <w:szCs w:val="16"/>
              </w:rPr>
            </w:pPr>
            <w:r>
              <w:rPr>
                <w:rFonts w:cs="Arial"/>
                <w:sz w:val="28"/>
                <w:szCs w:val="16"/>
              </w:rPr>
              <w:t>Set up</w:t>
            </w:r>
          </w:p>
        </w:tc>
      </w:tr>
      <w:tr w:rsidR="009568D0" w:rsidTr="0056120B">
        <w:tc>
          <w:tcPr>
            <w:tcW w:w="10775" w:type="dxa"/>
            <w:gridSpan w:val="2"/>
          </w:tcPr>
          <w:p w:rsidR="00B6182B" w:rsidRPr="009568D0" w:rsidRDefault="00B6182B" w:rsidP="00B6182B">
            <w:pPr>
              <w:widowControl w:val="0"/>
              <w:autoSpaceDE w:val="0"/>
              <w:autoSpaceDN w:val="0"/>
              <w:adjustRightInd w:val="0"/>
              <w:jc w:val="center"/>
              <w:rPr>
                <w:rFonts w:cs="Arial"/>
                <w:sz w:val="28"/>
                <w:szCs w:val="16"/>
              </w:rPr>
            </w:pPr>
            <w:r>
              <w:rPr>
                <w:rFonts w:eastAsia="Calibri" w:cs="Arial"/>
                <w:b/>
                <w:noProof/>
                <w:sz w:val="24"/>
              </w:rPr>
              <w:drawing>
                <wp:inline distT="0" distB="0" distL="0" distR="0" wp14:anchorId="7AD5B88B" wp14:editId="7415ADF8">
                  <wp:extent cx="5718048" cy="2106168"/>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S11_0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18048" cy="2106168"/>
                          </a:xfrm>
                          <a:prstGeom prst="rect">
                            <a:avLst/>
                          </a:prstGeom>
                        </pic:spPr>
                      </pic:pic>
                    </a:graphicData>
                  </a:graphic>
                </wp:inline>
              </w:drawing>
            </w:r>
          </w:p>
        </w:tc>
      </w:tr>
      <w:tr w:rsidR="008E0F67" w:rsidTr="003D1E4E">
        <w:tc>
          <w:tcPr>
            <w:tcW w:w="10775" w:type="dxa"/>
            <w:gridSpan w:val="2"/>
            <w:shd w:val="clear" w:color="auto" w:fill="BFBFBF" w:themeFill="background1" w:themeFillShade="BF"/>
          </w:tcPr>
          <w:p w:rsidR="008E0F67" w:rsidRDefault="009568D0" w:rsidP="009568D0">
            <w:pPr>
              <w:widowControl w:val="0"/>
              <w:autoSpaceDE w:val="0"/>
              <w:autoSpaceDN w:val="0"/>
              <w:adjustRightInd w:val="0"/>
              <w:rPr>
                <w:rFonts w:cs="Arial"/>
                <w:sz w:val="24"/>
                <w:szCs w:val="16"/>
              </w:rPr>
            </w:pPr>
            <w:r>
              <w:rPr>
                <w:rFonts w:cs="Arial"/>
                <w:sz w:val="28"/>
                <w:szCs w:val="16"/>
              </w:rPr>
              <w:t>Procedure</w:t>
            </w:r>
          </w:p>
        </w:tc>
      </w:tr>
      <w:tr w:rsidR="009568D0" w:rsidTr="00B6182B">
        <w:tc>
          <w:tcPr>
            <w:tcW w:w="3256" w:type="dxa"/>
          </w:tcPr>
          <w:p w:rsidR="008E0F67" w:rsidRPr="00533490" w:rsidRDefault="008E0F67" w:rsidP="008E0F67">
            <w:pPr>
              <w:widowControl w:val="0"/>
              <w:autoSpaceDE w:val="0"/>
              <w:autoSpaceDN w:val="0"/>
              <w:adjustRightInd w:val="0"/>
              <w:rPr>
                <w:rFonts w:cs="Arial"/>
                <w:sz w:val="28"/>
                <w:szCs w:val="28"/>
              </w:rPr>
            </w:pPr>
            <w:r w:rsidRPr="008E0F67">
              <w:rPr>
                <w:rFonts w:cs="Arial"/>
                <w:sz w:val="28"/>
                <w:szCs w:val="16"/>
              </w:rPr>
              <w:t>Equip</w:t>
            </w:r>
            <w:r w:rsidRPr="00533490">
              <w:rPr>
                <w:rFonts w:cs="Arial"/>
                <w:sz w:val="28"/>
                <w:szCs w:val="28"/>
              </w:rPr>
              <w:t>ment</w:t>
            </w:r>
          </w:p>
          <w:p w:rsidR="00533490" w:rsidRPr="00533490" w:rsidRDefault="00533490" w:rsidP="00533490">
            <w:pPr>
              <w:numPr>
                <w:ilvl w:val="0"/>
                <w:numId w:val="6"/>
              </w:numPr>
              <w:spacing w:after="160" w:line="259" w:lineRule="auto"/>
              <w:contextualSpacing/>
              <w:rPr>
                <w:rFonts w:eastAsia="Calibri" w:cs="Arial"/>
                <w:sz w:val="28"/>
                <w:szCs w:val="28"/>
              </w:rPr>
            </w:pPr>
            <w:r w:rsidRPr="00533490">
              <w:rPr>
                <w:rFonts w:eastAsia="Calibri" w:cs="Arial"/>
                <w:sz w:val="28"/>
                <w:szCs w:val="28"/>
              </w:rPr>
              <w:t>oscilloscope</w:t>
            </w:r>
          </w:p>
          <w:p w:rsidR="00533490" w:rsidRPr="00533490" w:rsidRDefault="00533490" w:rsidP="00533490">
            <w:pPr>
              <w:numPr>
                <w:ilvl w:val="0"/>
                <w:numId w:val="6"/>
              </w:numPr>
              <w:spacing w:after="160" w:line="259" w:lineRule="auto"/>
              <w:contextualSpacing/>
              <w:rPr>
                <w:rFonts w:eastAsia="Calibri" w:cs="Arial"/>
                <w:sz w:val="28"/>
                <w:szCs w:val="28"/>
              </w:rPr>
            </w:pPr>
            <w:r w:rsidRPr="00533490">
              <w:rPr>
                <w:rFonts w:eastAsia="Calibri" w:cs="Arial"/>
                <w:sz w:val="28"/>
                <w:szCs w:val="28"/>
              </w:rPr>
              <w:t>large circular coil</w:t>
            </w:r>
          </w:p>
          <w:p w:rsidR="00533490" w:rsidRPr="00533490" w:rsidRDefault="00533490" w:rsidP="00533490">
            <w:pPr>
              <w:numPr>
                <w:ilvl w:val="0"/>
                <w:numId w:val="6"/>
              </w:numPr>
              <w:spacing w:after="160" w:line="259" w:lineRule="auto"/>
              <w:contextualSpacing/>
              <w:rPr>
                <w:rFonts w:eastAsia="Calibri" w:cs="Arial"/>
                <w:sz w:val="28"/>
                <w:szCs w:val="28"/>
              </w:rPr>
            </w:pPr>
            <w:r w:rsidRPr="00533490">
              <w:rPr>
                <w:rFonts w:eastAsia="Calibri" w:cs="Arial"/>
                <w:sz w:val="28"/>
                <w:szCs w:val="28"/>
              </w:rPr>
              <w:t>Stand (or support) for circular coil</w:t>
            </w:r>
          </w:p>
          <w:p w:rsidR="00533490" w:rsidRPr="00533490" w:rsidRDefault="00533490" w:rsidP="00533490">
            <w:pPr>
              <w:numPr>
                <w:ilvl w:val="0"/>
                <w:numId w:val="6"/>
              </w:numPr>
              <w:spacing w:after="160" w:line="259" w:lineRule="auto"/>
              <w:contextualSpacing/>
              <w:rPr>
                <w:rFonts w:eastAsia="Calibri" w:cs="Arial"/>
                <w:sz w:val="28"/>
                <w:szCs w:val="28"/>
              </w:rPr>
            </w:pPr>
            <w:r w:rsidRPr="00533490">
              <w:rPr>
                <w:rFonts w:eastAsia="Calibri" w:cs="Arial"/>
                <w:sz w:val="28"/>
                <w:szCs w:val="28"/>
              </w:rPr>
              <w:t>Low voltage 50Hz AC supply (or AF signal generator)</w:t>
            </w:r>
          </w:p>
          <w:p w:rsidR="00533490" w:rsidRPr="00533490" w:rsidRDefault="00533490" w:rsidP="00533490">
            <w:pPr>
              <w:numPr>
                <w:ilvl w:val="0"/>
                <w:numId w:val="6"/>
              </w:numPr>
              <w:spacing w:after="160" w:line="259" w:lineRule="auto"/>
              <w:contextualSpacing/>
              <w:rPr>
                <w:rFonts w:eastAsia="Calibri" w:cs="Arial"/>
                <w:sz w:val="28"/>
                <w:szCs w:val="28"/>
              </w:rPr>
            </w:pPr>
            <w:r w:rsidRPr="00533490">
              <w:rPr>
                <w:rFonts w:eastAsia="Calibri" w:cs="Arial"/>
                <w:sz w:val="28"/>
                <w:szCs w:val="28"/>
              </w:rPr>
              <w:t>Connecting leads</w:t>
            </w:r>
          </w:p>
          <w:p w:rsidR="00533490" w:rsidRPr="00533490" w:rsidRDefault="00533490" w:rsidP="00533490">
            <w:pPr>
              <w:numPr>
                <w:ilvl w:val="0"/>
                <w:numId w:val="6"/>
              </w:numPr>
              <w:spacing w:after="160" w:line="259" w:lineRule="auto"/>
              <w:contextualSpacing/>
              <w:rPr>
                <w:rFonts w:eastAsia="Calibri" w:cs="Arial"/>
                <w:sz w:val="28"/>
                <w:szCs w:val="28"/>
              </w:rPr>
            </w:pPr>
            <w:r w:rsidRPr="00533490">
              <w:rPr>
                <w:rFonts w:eastAsia="Calibri" w:cs="Arial"/>
                <w:sz w:val="28"/>
                <w:szCs w:val="28"/>
              </w:rPr>
              <w:t>protractor</w:t>
            </w:r>
          </w:p>
          <w:p w:rsidR="00533490" w:rsidRPr="00533490" w:rsidRDefault="00533490" w:rsidP="00533490">
            <w:pPr>
              <w:numPr>
                <w:ilvl w:val="0"/>
                <w:numId w:val="6"/>
              </w:numPr>
              <w:spacing w:after="160" w:line="259" w:lineRule="auto"/>
              <w:contextualSpacing/>
              <w:rPr>
                <w:rFonts w:eastAsia="Calibri" w:cs="Arial"/>
                <w:sz w:val="28"/>
                <w:szCs w:val="28"/>
              </w:rPr>
            </w:pPr>
            <w:r w:rsidRPr="00533490">
              <w:rPr>
                <w:rFonts w:eastAsia="Calibri" w:cs="Arial"/>
                <w:sz w:val="28"/>
                <w:szCs w:val="28"/>
              </w:rPr>
              <w:t>Axial or lateral search coil</w:t>
            </w:r>
          </w:p>
          <w:p w:rsidR="009568D0" w:rsidRDefault="00533490" w:rsidP="00533490">
            <w:pPr>
              <w:numPr>
                <w:ilvl w:val="0"/>
                <w:numId w:val="6"/>
              </w:numPr>
              <w:spacing w:after="160" w:line="259" w:lineRule="auto"/>
              <w:contextualSpacing/>
              <w:rPr>
                <w:rFonts w:eastAsia="Calibri" w:cs="Arial"/>
                <w:sz w:val="28"/>
                <w:szCs w:val="28"/>
              </w:rPr>
            </w:pPr>
            <w:r w:rsidRPr="00533490">
              <w:rPr>
                <w:rFonts w:eastAsia="Calibri" w:cs="Arial"/>
                <w:sz w:val="28"/>
                <w:szCs w:val="28"/>
              </w:rPr>
              <w:t>Stand, boss and clamp to support search coil</w:t>
            </w:r>
          </w:p>
          <w:p w:rsidR="00B6182B" w:rsidRPr="00533490" w:rsidRDefault="00B6182B" w:rsidP="00533490">
            <w:pPr>
              <w:numPr>
                <w:ilvl w:val="0"/>
                <w:numId w:val="6"/>
              </w:numPr>
              <w:spacing w:after="160" w:line="259" w:lineRule="auto"/>
              <w:contextualSpacing/>
              <w:rPr>
                <w:rFonts w:eastAsia="Calibri" w:cs="Arial"/>
                <w:sz w:val="28"/>
                <w:szCs w:val="28"/>
              </w:rPr>
            </w:pPr>
            <w:proofErr w:type="spellStart"/>
            <w:r>
              <w:rPr>
                <w:rFonts w:eastAsia="Calibri" w:cs="Arial"/>
                <w:sz w:val="28"/>
                <w:szCs w:val="28"/>
              </w:rPr>
              <w:t>Digimeter</w:t>
            </w:r>
            <w:proofErr w:type="spellEnd"/>
            <w:r>
              <w:rPr>
                <w:rFonts w:eastAsia="Calibri" w:cs="Arial"/>
                <w:sz w:val="28"/>
                <w:szCs w:val="28"/>
              </w:rPr>
              <w:t>/ammeter</w:t>
            </w:r>
          </w:p>
        </w:tc>
        <w:tc>
          <w:tcPr>
            <w:tcW w:w="7519" w:type="dxa"/>
          </w:tcPr>
          <w:p w:rsidR="008E0F67" w:rsidRPr="00B6182B" w:rsidRDefault="008E0F67" w:rsidP="008E0F67">
            <w:pPr>
              <w:widowControl w:val="0"/>
              <w:autoSpaceDE w:val="0"/>
              <w:autoSpaceDN w:val="0"/>
              <w:adjustRightInd w:val="0"/>
              <w:rPr>
                <w:rFonts w:cs="Arial"/>
                <w:sz w:val="26"/>
                <w:szCs w:val="26"/>
              </w:rPr>
            </w:pPr>
            <w:r w:rsidRPr="00B6182B">
              <w:rPr>
                <w:rFonts w:cs="Arial"/>
                <w:sz w:val="26"/>
                <w:szCs w:val="26"/>
              </w:rPr>
              <w:t>Method</w:t>
            </w:r>
          </w:p>
          <w:p w:rsidR="00B6182B" w:rsidRPr="00B6182B" w:rsidRDefault="00B6182B" w:rsidP="00B6182B">
            <w:pPr>
              <w:tabs>
                <w:tab w:val="left" w:pos="7590"/>
              </w:tabs>
              <w:spacing w:after="160" w:line="259" w:lineRule="auto"/>
              <w:contextualSpacing/>
              <w:rPr>
                <w:rFonts w:eastAsia="Calibri" w:cs="Arial"/>
                <w:sz w:val="26"/>
                <w:szCs w:val="26"/>
              </w:rPr>
            </w:pPr>
            <w:r w:rsidRPr="00B6182B">
              <w:rPr>
                <w:rFonts w:eastAsia="Calibri" w:cs="Arial"/>
                <w:sz w:val="26"/>
                <w:szCs w:val="26"/>
              </w:rPr>
              <w:t>Set up t</w:t>
            </w:r>
            <w:r w:rsidRPr="00B6182B">
              <w:rPr>
                <w:rFonts w:eastAsia="Calibri" w:cs="Arial"/>
                <w:sz w:val="26"/>
                <w:szCs w:val="26"/>
              </w:rPr>
              <w:t xml:space="preserve">he search coil </w:t>
            </w:r>
            <w:r w:rsidRPr="00B6182B">
              <w:rPr>
                <w:rFonts w:eastAsia="Calibri" w:cs="Arial"/>
                <w:sz w:val="26"/>
                <w:szCs w:val="26"/>
              </w:rPr>
              <w:t xml:space="preserve">to be </w:t>
            </w:r>
            <w:r w:rsidRPr="00B6182B">
              <w:rPr>
                <w:rFonts w:eastAsia="Calibri" w:cs="Arial"/>
                <w:sz w:val="26"/>
                <w:szCs w:val="26"/>
              </w:rPr>
              <w:t xml:space="preserve">clamped so that </w:t>
            </w:r>
            <w:r w:rsidRPr="00B6182B">
              <w:rPr>
                <w:rFonts w:eastAsia="Calibri" w:cs="Arial"/>
                <w:sz w:val="26"/>
                <w:szCs w:val="26"/>
              </w:rPr>
              <w:t>its</w:t>
            </w:r>
            <w:r w:rsidRPr="00B6182B">
              <w:rPr>
                <w:rFonts w:eastAsia="Calibri" w:cs="Arial"/>
                <w:sz w:val="26"/>
                <w:szCs w:val="26"/>
              </w:rPr>
              <w:t xml:space="preserve"> plane is initially parallel to the plane of the large circular coil, and perpendicular to the B-field lines produced by the circular coil, as shown in the diagram. This position will produce maximum flux linkage and maximum induced </w:t>
            </w:r>
            <w:proofErr w:type="spellStart"/>
            <w:r w:rsidRPr="00B6182B">
              <w:rPr>
                <w:rFonts w:eastAsia="Calibri" w:cs="Arial"/>
                <w:sz w:val="26"/>
                <w:szCs w:val="26"/>
              </w:rPr>
              <w:t>emf</w:t>
            </w:r>
            <w:proofErr w:type="spellEnd"/>
            <w:r w:rsidRPr="00B6182B">
              <w:rPr>
                <w:rFonts w:eastAsia="Calibri" w:cs="Arial"/>
                <w:sz w:val="26"/>
                <w:szCs w:val="26"/>
              </w:rPr>
              <w:t xml:space="preserve"> in the search coil. </w:t>
            </w:r>
          </w:p>
          <w:p w:rsidR="00B6182B" w:rsidRPr="00B6182B" w:rsidRDefault="00B6182B" w:rsidP="00B6182B">
            <w:pPr>
              <w:tabs>
                <w:tab w:val="left" w:pos="7590"/>
              </w:tabs>
              <w:spacing w:after="160" w:line="259" w:lineRule="auto"/>
              <w:contextualSpacing/>
              <w:rPr>
                <w:rFonts w:eastAsia="Calibri" w:cs="Arial"/>
                <w:sz w:val="26"/>
                <w:szCs w:val="26"/>
              </w:rPr>
            </w:pPr>
            <w:r w:rsidRPr="00B6182B">
              <w:rPr>
                <w:rFonts w:eastAsia="Calibri" w:cs="Arial"/>
                <w:sz w:val="26"/>
                <w:szCs w:val="26"/>
              </w:rPr>
              <w:t xml:space="preserve">Carry out a </w:t>
            </w:r>
            <w:r w:rsidRPr="00B6182B">
              <w:rPr>
                <w:rFonts w:eastAsia="Calibri" w:cs="Arial"/>
                <w:sz w:val="26"/>
                <w:szCs w:val="26"/>
              </w:rPr>
              <w:t xml:space="preserve">preliminary experiment </w:t>
            </w:r>
            <w:r w:rsidRPr="00B6182B">
              <w:rPr>
                <w:rFonts w:eastAsia="Calibri" w:cs="Arial"/>
                <w:sz w:val="26"/>
                <w:szCs w:val="26"/>
              </w:rPr>
              <w:t xml:space="preserve">to </w:t>
            </w:r>
            <w:r w:rsidRPr="00B6182B">
              <w:rPr>
                <w:rFonts w:eastAsia="Calibri" w:cs="Arial"/>
                <w:sz w:val="26"/>
                <w:szCs w:val="26"/>
              </w:rPr>
              <w:t>determine the appropriate voltage (and frequency) to use on the circular coil</w:t>
            </w:r>
            <w:r w:rsidRPr="00B6182B">
              <w:rPr>
                <w:rFonts w:eastAsia="Calibri" w:cs="Arial"/>
                <w:sz w:val="26"/>
                <w:szCs w:val="26"/>
              </w:rPr>
              <w:t xml:space="preserve"> using a</w:t>
            </w:r>
            <w:r w:rsidRPr="00B6182B">
              <w:rPr>
                <w:rFonts w:eastAsia="Calibri" w:cs="Arial"/>
                <w:sz w:val="26"/>
                <w:szCs w:val="26"/>
              </w:rPr>
              <w:t>n ammeter to ensure the current through the circular coil does not exceed the manufacturer’s specifications.</w:t>
            </w:r>
          </w:p>
          <w:p w:rsidR="00B6182B" w:rsidRPr="00B6182B" w:rsidRDefault="00B6182B" w:rsidP="00B6182B">
            <w:pPr>
              <w:tabs>
                <w:tab w:val="left" w:pos="7590"/>
              </w:tabs>
              <w:spacing w:after="160" w:line="259" w:lineRule="auto"/>
              <w:contextualSpacing/>
              <w:rPr>
                <w:rFonts w:eastAsia="Calibri" w:cs="Arial"/>
                <w:sz w:val="26"/>
                <w:szCs w:val="26"/>
              </w:rPr>
            </w:pPr>
            <w:r w:rsidRPr="00B6182B">
              <w:rPr>
                <w:rFonts w:eastAsia="Calibri" w:cs="Arial"/>
                <w:sz w:val="26"/>
                <w:szCs w:val="26"/>
              </w:rPr>
              <w:t xml:space="preserve">With the search coil in the initial position, record the induced </w:t>
            </w:r>
            <w:proofErr w:type="spellStart"/>
            <w:r w:rsidRPr="00B6182B">
              <w:rPr>
                <w:rFonts w:eastAsia="Calibri" w:cs="Arial"/>
                <w:sz w:val="26"/>
                <w:szCs w:val="26"/>
              </w:rPr>
              <w:t>emf</w:t>
            </w:r>
            <w:proofErr w:type="spellEnd"/>
            <w:r w:rsidRPr="00B6182B">
              <w:rPr>
                <w:rFonts w:eastAsia="Calibri" w:cs="Arial"/>
                <w:sz w:val="26"/>
                <w:szCs w:val="26"/>
              </w:rPr>
              <w:t xml:space="preserve"> in the search coil from the CRO display –</w:t>
            </w:r>
            <w:r w:rsidRPr="00B6182B">
              <w:rPr>
                <w:rFonts w:eastAsia="Calibri" w:cs="Arial"/>
                <w:sz w:val="26"/>
                <w:szCs w:val="26"/>
              </w:rPr>
              <w:t xml:space="preserve"> </w:t>
            </w:r>
            <w:r w:rsidRPr="00B6182B">
              <w:rPr>
                <w:rFonts w:eastAsia="Calibri" w:cs="Arial"/>
                <w:sz w:val="26"/>
                <w:szCs w:val="26"/>
              </w:rPr>
              <w:t>by measuring peak to peak value of the induced AC voltage.</w:t>
            </w:r>
          </w:p>
          <w:p w:rsidR="00B6182B" w:rsidRPr="00B6182B" w:rsidRDefault="00B6182B" w:rsidP="00B6182B">
            <w:pPr>
              <w:tabs>
                <w:tab w:val="left" w:pos="7590"/>
              </w:tabs>
              <w:spacing w:after="160" w:line="259" w:lineRule="auto"/>
              <w:contextualSpacing/>
              <w:rPr>
                <w:rFonts w:eastAsia="Calibri" w:cs="Arial"/>
                <w:sz w:val="26"/>
                <w:szCs w:val="26"/>
              </w:rPr>
            </w:pPr>
            <w:r w:rsidRPr="00B6182B">
              <w:rPr>
                <w:rFonts w:eastAsia="Calibri" w:cs="Arial"/>
                <w:sz w:val="26"/>
                <w:szCs w:val="26"/>
              </w:rPr>
              <w:t xml:space="preserve">Tilt the angle of the search coil and use a protractor to measure the angle between the plane of the circular coil and the plane of the search coil. Measure the corresponding induced </w:t>
            </w:r>
            <w:proofErr w:type="spellStart"/>
            <w:r w:rsidRPr="00B6182B">
              <w:rPr>
                <w:rFonts w:eastAsia="Calibri" w:cs="Arial"/>
                <w:sz w:val="26"/>
                <w:szCs w:val="26"/>
              </w:rPr>
              <w:t>emf</w:t>
            </w:r>
            <w:proofErr w:type="spellEnd"/>
            <w:r w:rsidRPr="00B6182B">
              <w:rPr>
                <w:rFonts w:eastAsia="Calibri" w:cs="Arial"/>
                <w:sz w:val="26"/>
                <w:szCs w:val="26"/>
              </w:rPr>
              <w:t xml:space="preserve"> in the search coil from the CRO display.</w:t>
            </w:r>
          </w:p>
          <w:p w:rsidR="00B6182B" w:rsidRPr="00B6182B" w:rsidRDefault="00B6182B" w:rsidP="00B6182B">
            <w:pPr>
              <w:tabs>
                <w:tab w:val="left" w:pos="7590"/>
              </w:tabs>
              <w:spacing w:after="160" w:line="259" w:lineRule="auto"/>
              <w:contextualSpacing/>
              <w:rPr>
                <w:rFonts w:eastAsia="Calibri" w:cs="Arial"/>
                <w:sz w:val="26"/>
                <w:szCs w:val="26"/>
              </w:rPr>
            </w:pPr>
            <w:r w:rsidRPr="00B6182B">
              <w:rPr>
                <w:rFonts w:eastAsia="Calibri" w:cs="Arial"/>
                <w:sz w:val="26"/>
                <w:szCs w:val="26"/>
              </w:rPr>
              <w:t xml:space="preserve">Repeat for a range of angles from </w:t>
            </w:r>
            <w:r w:rsidRPr="00B6182B">
              <w:rPr>
                <w:rFonts w:eastAsia="Calibri"/>
                <w:sz w:val="26"/>
                <w:szCs w:val="26"/>
              </w:rPr>
              <w:t>0</w:t>
            </w:r>
            <w:r w:rsidRPr="00B6182B">
              <w:rPr>
                <w:rFonts w:eastAsia="Calibri"/>
                <w:sz w:val="26"/>
                <w:szCs w:val="26"/>
                <w:vertAlign w:val="superscript"/>
              </w:rPr>
              <w:t>o</w:t>
            </w:r>
            <w:r w:rsidRPr="00B6182B">
              <w:rPr>
                <w:rFonts w:eastAsia="Calibri" w:cs="Arial"/>
                <w:sz w:val="26"/>
                <w:szCs w:val="26"/>
              </w:rPr>
              <w:t xml:space="preserve"> to </w:t>
            </w:r>
            <w:r w:rsidRPr="00B6182B">
              <w:rPr>
                <w:rFonts w:eastAsia="Calibri"/>
                <w:sz w:val="26"/>
                <w:szCs w:val="26"/>
              </w:rPr>
              <w:t>90</w:t>
            </w:r>
            <w:r w:rsidRPr="00B6182B">
              <w:rPr>
                <w:rFonts w:eastAsia="Calibri"/>
                <w:sz w:val="26"/>
                <w:szCs w:val="26"/>
                <w:vertAlign w:val="superscript"/>
              </w:rPr>
              <w:t>o</w:t>
            </w:r>
            <w:r w:rsidRPr="00B6182B">
              <w:rPr>
                <w:rFonts w:eastAsia="Calibri" w:cs="Arial"/>
                <w:sz w:val="26"/>
                <w:szCs w:val="26"/>
              </w:rPr>
              <w:t xml:space="preserve"> between the search coil and the circular coil, and in each case measure the corresponding induced </w:t>
            </w:r>
            <w:proofErr w:type="spellStart"/>
            <w:r w:rsidRPr="00B6182B">
              <w:rPr>
                <w:rFonts w:eastAsia="Calibri" w:cs="Arial"/>
                <w:sz w:val="26"/>
                <w:szCs w:val="26"/>
              </w:rPr>
              <w:t>emf</w:t>
            </w:r>
            <w:proofErr w:type="spellEnd"/>
            <w:r w:rsidRPr="00B6182B">
              <w:rPr>
                <w:rFonts w:eastAsia="Calibri" w:cs="Arial"/>
                <w:sz w:val="26"/>
                <w:szCs w:val="26"/>
              </w:rPr>
              <w:t xml:space="preserve"> in the search coil. </w:t>
            </w:r>
          </w:p>
          <w:p w:rsidR="00B6182B" w:rsidRPr="00B6182B" w:rsidRDefault="00B6182B" w:rsidP="00B6182B">
            <w:pPr>
              <w:tabs>
                <w:tab w:val="left" w:pos="7590"/>
              </w:tabs>
              <w:spacing w:after="160" w:line="259" w:lineRule="auto"/>
              <w:contextualSpacing/>
              <w:rPr>
                <w:rFonts w:eastAsia="Calibri" w:cs="Arial"/>
                <w:sz w:val="26"/>
                <w:szCs w:val="26"/>
              </w:rPr>
            </w:pPr>
            <w:r w:rsidRPr="00B6182B">
              <w:rPr>
                <w:rFonts w:eastAsia="Calibri" w:cs="Arial"/>
                <w:sz w:val="26"/>
                <w:szCs w:val="26"/>
              </w:rPr>
              <w:t xml:space="preserve">Plot a graph to show the variation of induced </w:t>
            </w:r>
            <w:proofErr w:type="spellStart"/>
            <w:r w:rsidRPr="00B6182B">
              <w:rPr>
                <w:rFonts w:eastAsia="Calibri" w:cs="Arial"/>
                <w:sz w:val="26"/>
                <w:szCs w:val="26"/>
              </w:rPr>
              <w:t>emf</w:t>
            </w:r>
            <w:proofErr w:type="spellEnd"/>
            <w:r w:rsidRPr="00B6182B">
              <w:rPr>
                <w:rFonts w:eastAsia="Calibri" w:cs="Arial"/>
                <w:sz w:val="26"/>
                <w:szCs w:val="26"/>
              </w:rPr>
              <w:t xml:space="preserve"> against the angle of the search coil in the field. This should be maximum for the position shown in the diagram, where the angle between the plane of the circular coil and the plane of the search coil is </w:t>
            </w:r>
            <w:r w:rsidRPr="00B6182B">
              <w:rPr>
                <w:rFonts w:eastAsia="Calibri"/>
                <w:sz w:val="26"/>
                <w:szCs w:val="26"/>
              </w:rPr>
              <w:t>0</w:t>
            </w:r>
            <w:r w:rsidRPr="00B6182B">
              <w:rPr>
                <w:rFonts w:eastAsia="Calibri"/>
                <w:sz w:val="26"/>
                <w:szCs w:val="26"/>
                <w:vertAlign w:val="superscript"/>
              </w:rPr>
              <w:t>o</w:t>
            </w:r>
            <w:r w:rsidRPr="00B6182B">
              <w:rPr>
                <w:rFonts w:eastAsia="Calibri" w:cs="Arial"/>
                <w:sz w:val="26"/>
                <w:szCs w:val="26"/>
                <w:vertAlign w:val="superscript"/>
              </w:rPr>
              <w:t xml:space="preserve">. </w:t>
            </w:r>
            <w:r w:rsidRPr="00B6182B">
              <w:rPr>
                <w:rFonts w:eastAsia="Calibri" w:cs="Arial"/>
                <w:sz w:val="26"/>
                <w:szCs w:val="26"/>
              </w:rPr>
              <w:t xml:space="preserve"> The induced </w:t>
            </w:r>
            <w:proofErr w:type="spellStart"/>
            <w:r w:rsidRPr="00B6182B">
              <w:rPr>
                <w:rFonts w:eastAsia="Calibri" w:cs="Arial"/>
                <w:sz w:val="26"/>
                <w:szCs w:val="26"/>
              </w:rPr>
              <w:t>emf</w:t>
            </w:r>
            <w:proofErr w:type="spellEnd"/>
            <w:r w:rsidRPr="00B6182B">
              <w:rPr>
                <w:rFonts w:eastAsia="Calibri" w:cs="Arial"/>
                <w:sz w:val="26"/>
                <w:szCs w:val="26"/>
              </w:rPr>
              <w:t xml:space="preserve"> should be zero when the plane of the search coil is at an angle of </w:t>
            </w:r>
            <w:r w:rsidRPr="00B6182B">
              <w:rPr>
                <w:rFonts w:eastAsia="Calibri"/>
                <w:sz w:val="26"/>
                <w:szCs w:val="26"/>
              </w:rPr>
              <w:t>90</w:t>
            </w:r>
            <w:r w:rsidRPr="00B6182B">
              <w:rPr>
                <w:rFonts w:eastAsia="Calibri"/>
                <w:sz w:val="26"/>
                <w:szCs w:val="26"/>
                <w:vertAlign w:val="superscript"/>
              </w:rPr>
              <w:t>o</w:t>
            </w:r>
            <w:r w:rsidRPr="00B6182B">
              <w:rPr>
                <w:rFonts w:eastAsia="Calibri" w:cs="Arial"/>
                <w:sz w:val="26"/>
                <w:szCs w:val="26"/>
              </w:rPr>
              <w:t xml:space="preserve"> to the plane of the circular coil.</w:t>
            </w:r>
          </w:p>
          <w:p w:rsidR="00AA1132" w:rsidRPr="00B6182B" w:rsidRDefault="00AA1132" w:rsidP="009A4FAF">
            <w:pPr>
              <w:widowControl w:val="0"/>
              <w:autoSpaceDE w:val="0"/>
              <w:autoSpaceDN w:val="0"/>
              <w:adjustRightInd w:val="0"/>
              <w:rPr>
                <w:rFonts w:cs="Arial"/>
                <w:sz w:val="26"/>
                <w:szCs w:val="26"/>
              </w:rPr>
            </w:pPr>
          </w:p>
        </w:tc>
      </w:tr>
    </w:tbl>
    <w:p w:rsidR="000D22A0" w:rsidRPr="00CF3703" w:rsidRDefault="000D22A0" w:rsidP="00CF3703">
      <w:pPr>
        <w:widowControl w:val="0"/>
        <w:autoSpaceDE w:val="0"/>
        <w:autoSpaceDN w:val="0"/>
        <w:adjustRightInd w:val="0"/>
        <w:spacing w:after="0" w:line="240" w:lineRule="auto"/>
        <w:rPr>
          <w:rFonts w:cs="Arial"/>
          <w:sz w:val="24"/>
          <w:szCs w:val="16"/>
        </w:rPr>
      </w:pPr>
    </w:p>
    <w:sectPr w:rsidR="000D22A0" w:rsidRPr="00CF3703" w:rsidSect="00672AB1">
      <w:pgSz w:w="11909" w:h="16834" w:code="9"/>
      <w:pgMar w:top="562" w:right="562" w:bottom="562" w:left="56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QA Chevin Pro DemiBold">
    <w:altName w:val="Arial"/>
    <w:charset w:val="00"/>
    <w:family w:val="swiss"/>
    <w:pitch w:val="variable"/>
    <w:sig w:usb0="800002AF" w:usb1="5000204A"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8015D"/>
    <w:multiLevelType w:val="hybridMultilevel"/>
    <w:tmpl w:val="FE92D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05731C"/>
    <w:multiLevelType w:val="hybridMultilevel"/>
    <w:tmpl w:val="9D96F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7350ADC"/>
    <w:multiLevelType w:val="hybridMultilevel"/>
    <w:tmpl w:val="9014B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584682"/>
    <w:multiLevelType w:val="hybridMultilevel"/>
    <w:tmpl w:val="2E3620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F2673E2"/>
    <w:multiLevelType w:val="hybridMultilevel"/>
    <w:tmpl w:val="EC08B5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0618C7"/>
    <w:multiLevelType w:val="hybridMultilevel"/>
    <w:tmpl w:val="9DE4D3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31012B"/>
    <w:multiLevelType w:val="hybridMultilevel"/>
    <w:tmpl w:val="AB36B342"/>
    <w:lvl w:ilvl="0" w:tplc="5A5C0CA0">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7451303"/>
    <w:multiLevelType w:val="hybridMultilevel"/>
    <w:tmpl w:val="2D2082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C3F08E4"/>
    <w:multiLevelType w:val="hybridMultilevel"/>
    <w:tmpl w:val="9C225AD2"/>
    <w:lvl w:ilvl="0" w:tplc="04090001">
      <w:start w:val="1"/>
      <w:numFmt w:val="bullet"/>
      <w:lvlText w:val=""/>
      <w:lvlJc w:val="left"/>
      <w:pPr>
        <w:ind w:left="720" w:hanging="360"/>
      </w:pPr>
      <w:rPr>
        <w:rFonts w:ascii="Symbol" w:hAnsi="Symbol" w:hint="default"/>
      </w:rPr>
    </w:lvl>
    <w:lvl w:ilvl="1" w:tplc="E118F8B8">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AE3427"/>
    <w:multiLevelType w:val="hybridMultilevel"/>
    <w:tmpl w:val="1728CC6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B785206"/>
    <w:multiLevelType w:val="hybridMultilevel"/>
    <w:tmpl w:val="E08AA7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0BD7973"/>
    <w:multiLevelType w:val="hybridMultilevel"/>
    <w:tmpl w:val="658ACEF6"/>
    <w:lvl w:ilvl="0" w:tplc="BDF2A7DE">
      <w:start w:val="1"/>
      <w:numFmt w:val="decimal"/>
      <w:lvlText w:val="%1."/>
      <w:lvlJc w:val="left"/>
      <w:pPr>
        <w:ind w:left="473" w:hanging="360"/>
      </w:pPr>
      <w:rPr>
        <w:rFonts w:hint="default"/>
      </w:rPr>
    </w:lvl>
    <w:lvl w:ilvl="1" w:tplc="08090019" w:tentative="1">
      <w:start w:val="1"/>
      <w:numFmt w:val="lowerLetter"/>
      <w:lvlText w:val="%2."/>
      <w:lvlJc w:val="left"/>
      <w:pPr>
        <w:ind w:left="1193" w:hanging="360"/>
      </w:pPr>
    </w:lvl>
    <w:lvl w:ilvl="2" w:tplc="0809001B" w:tentative="1">
      <w:start w:val="1"/>
      <w:numFmt w:val="lowerRoman"/>
      <w:lvlText w:val="%3."/>
      <w:lvlJc w:val="right"/>
      <w:pPr>
        <w:ind w:left="1913" w:hanging="180"/>
      </w:pPr>
    </w:lvl>
    <w:lvl w:ilvl="3" w:tplc="0809000F" w:tentative="1">
      <w:start w:val="1"/>
      <w:numFmt w:val="decimal"/>
      <w:lvlText w:val="%4."/>
      <w:lvlJc w:val="left"/>
      <w:pPr>
        <w:ind w:left="2633" w:hanging="360"/>
      </w:pPr>
    </w:lvl>
    <w:lvl w:ilvl="4" w:tplc="08090019" w:tentative="1">
      <w:start w:val="1"/>
      <w:numFmt w:val="lowerLetter"/>
      <w:lvlText w:val="%5."/>
      <w:lvlJc w:val="left"/>
      <w:pPr>
        <w:ind w:left="3353" w:hanging="360"/>
      </w:pPr>
    </w:lvl>
    <w:lvl w:ilvl="5" w:tplc="0809001B" w:tentative="1">
      <w:start w:val="1"/>
      <w:numFmt w:val="lowerRoman"/>
      <w:lvlText w:val="%6."/>
      <w:lvlJc w:val="right"/>
      <w:pPr>
        <w:ind w:left="4073" w:hanging="180"/>
      </w:pPr>
    </w:lvl>
    <w:lvl w:ilvl="6" w:tplc="0809000F" w:tentative="1">
      <w:start w:val="1"/>
      <w:numFmt w:val="decimal"/>
      <w:lvlText w:val="%7."/>
      <w:lvlJc w:val="left"/>
      <w:pPr>
        <w:ind w:left="4793" w:hanging="360"/>
      </w:pPr>
    </w:lvl>
    <w:lvl w:ilvl="7" w:tplc="08090019" w:tentative="1">
      <w:start w:val="1"/>
      <w:numFmt w:val="lowerLetter"/>
      <w:lvlText w:val="%8."/>
      <w:lvlJc w:val="left"/>
      <w:pPr>
        <w:ind w:left="5513" w:hanging="360"/>
      </w:pPr>
    </w:lvl>
    <w:lvl w:ilvl="8" w:tplc="0809001B" w:tentative="1">
      <w:start w:val="1"/>
      <w:numFmt w:val="lowerRoman"/>
      <w:lvlText w:val="%9."/>
      <w:lvlJc w:val="right"/>
      <w:pPr>
        <w:ind w:left="6233" w:hanging="180"/>
      </w:pPr>
    </w:lvl>
  </w:abstractNum>
  <w:abstractNum w:abstractNumId="12" w15:restartNumberingAfterBreak="0">
    <w:nsid w:val="74A530E4"/>
    <w:multiLevelType w:val="hybridMultilevel"/>
    <w:tmpl w:val="A580B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80F1D30"/>
    <w:multiLevelType w:val="hybridMultilevel"/>
    <w:tmpl w:val="FE046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AA30D8C"/>
    <w:multiLevelType w:val="hybridMultilevel"/>
    <w:tmpl w:val="B85C4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AF7206E"/>
    <w:multiLevelType w:val="hybridMultilevel"/>
    <w:tmpl w:val="9B1AB03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4"/>
  </w:num>
  <w:num w:numId="2">
    <w:abstractNumId w:val="8"/>
  </w:num>
  <w:num w:numId="3">
    <w:abstractNumId w:val="6"/>
  </w:num>
  <w:num w:numId="4">
    <w:abstractNumId w:val="12"/>
  </w:num>
  <w:num w:numId="5">
    <w:abstractNumId w:val="1"/>
  </w:num>
  <w:num w:numId="6">
    <w:abstractNumId w:val="5"/>
  </w:num>
  <w:num w:numId="7">
    <w:abstractNumId w:val="7"/>
  </w:num>
  <w:num w:numId="8">
    <w:abstractNumId w:val="13"/>
  </w:num>
  <w:num w:numId="9">
    <w:abstractNumId w:val="3"/>
  </w:num>
  <w:num w:numId="10">
    <w:abstractNumId w:val="10"/>
  </w:num>
  <w:num w:numId="11">
    <w:abstractNumId w:val="0"/>
  </w:num>
  <w:num w:numId="12">
    <w:abstractNumId w:val="9"/>
  </w:num>
  <w:num w:numId="13">
    <w:abstractNumId w:val="15"/>
  </w:num>
  <w:num w:numId="14">
    <w:abstractNumId w:val="4"/>
  </w:num>
  <w:num w:numId="15">
    <w:abstractNumId w:val="11"/>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5C38"/>
    <w:rsid w:val="0004269E"/>
    <w:rsid w:val="00073688"/>
    <w:rsid w:val="000D22A0"/>
    <w:rsid w:val="000F01B0"/>
    <w:rsid w:val="0012249B"/>
    <w:rsid w:val="001A1927"/>
    <w:rsid w:val="001E672A"/>
    <w:rsid w:val="00237C89"/>
    <w:rsid w:val="002530BD"/>
    <w:rsid w:val="002F1A67"/>
    <w:rsid w:val="00330D8D"/>
    <w:rsid w:val="00352530"/>
    <w:rsid w:val="003D1E4E"/>
    <w:rsid w:val="003E13B1"/>
    <w:rsid w:val="003E52A5"/>
    <w:rsid w:val="003F6BED"/>
    <w:rsid w:val="00463421"/>
    <w:rsid w:val="00482409"/>
    <w:rsid w:val="004C798F"/>
    <w:rsid w:val="004F0D3E"/>
    <w:rsid w:val="0052001C"/>
    <w:rsid w:val="00533490"/>
    <w:rsid w:val="00542D49"/>
    <w:rsid w:val="006150CB"/>
    <w:rsid w:val="006159CD"/>
    <w:rsid w:val="0062461D"/>
    <w:rsid w:val="00662D87"/>
    <w:rsid w:val="00664136"/>
    <w:rsid w:val="00672AB1"/>
    <w:rsid w:val="006A123E"/>
    <w:rsid w:val="006B202F"/>
    <w:rsid w:val="007263D6"/>
    <w:rsid w:val="00771A4C"/>
    <w:rsid w:val="007769D0"/>
    <w:rsid w:val="007B5C38"/>
    <w:rsid w:val="007D6CC9"/>
    <w:rsid w:val="008279CD"/>
    <w:rsid w:val="00875E7F"/>
    <w:rsid w:val="008E0F67"/>
    <w:rsid w:val="0095135E"/>
    <w:rsid w:val="009568D0"/>
    <w:rsid w:val="009A4FAF"/>
    <w:rsid w:val="009C5439"/>
    <w:rsid w:val="009D62DA"/>
    <w:rsid w:val="009F5E2E"/>
    <w:rsid w:val="00A27772"/>
    <w:rsid w:val="00A30239"/>
    <w:rsid w:val="00AA1132"/>
    <w:rsid w:val="00AF7220"/>
    <w:rsid w:val="00B5448E"/>
    <w:rsid w:val="00B6182B"/>
    <w:rsid w:val="00BC72F4"/>
    <w:rsid w:val="00BF72DB"/>
    <w:rsid w:val="00C36401"/>
    <w:rsid w:val="00C55FA4"/>
    <w:rsid w:val="00C73171"/>
    <w:rsid w:val="00C8014D"/>
    <w:rsid w:val="00C82355"/>
    <w:rsid w:val="00CA681C"/>
    <w:rsid w:val="00CD4E82"/>
    <w:rsid w:val="00CF3703"/>
    <w:rsid w:val="00D74813"/>
    <w:rsid w:val="00DD7E02"/>
    <w:rsid w:val="00DF0EB7"/>
    <w:rsid w:val="00E87880"/>
    <w:rsid w:val="00EA5E74"/>
    <w:rsid w:val="00EB6D5C"/>
    <w:rsid w:val="00EE72D8"/>
    <w:rsid w:val="00F420B6"/>
    <w:rsid w:val="00F560EC"/>
    <w:rsid w:val="00F569B3"/>
    <w:rsid w:val="00F80E5B"/>
    <w:rsid w:val="00F9090C"/>
    <w:rsid w:val="00F97586"/>
    <w:rsid w:val="00FC15DB"/>
    <w:rsid w:val="00FD37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8ECC47"/>
  <w15:docId w15:val="{24F03405-0F9C-4951-B04B-10F10EA5B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B5C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37C89"/>
    <w:pPr>
      <w:ind w:left="720"/>
      <w:contextualSpacing/>
    </w:pPr>
  </w:style>
  <w:style w:type="paragraph" w:styleId="BalloonText">
    <w:name w:val="Balloon Text"/>
    <w:basedOn w:val="Normal"/>
    <w:link w:val="BalloonTextChar"/>
    <w:uiPriority w:val="99"/>
    <w:semiHidden/>
    <w:unhideWhenUsed/>
    <w:rsid w:val="004C798F"/>
    <w:pPr>
      <w:spacing w:after="0" w:line="240" w:lineRule="auto"/>
    </w:pPr>
    <w:rPr>
      <w:rFonts w:ascii="Arial" w:hAnsi="Arial" w:cs="Arial"/>
      <w:sz w:val="18"/>
      <w:szCs w:val="18"/>
    </w:rPr>
  </w:style>
  <w:style w:type="character" w:customStyle="1" w:styleId="BalloonTextChar">
    <w:name w:val="Balloon Text Char"/>
    <w:basedOn w:val="DefaultParagraphFont"/>
    <w:link w:val="BalloonText"/>
    <w:uiPriority w:val="99"/>
    <w:semiHidden/>
    <w:rsid w:val="004C798F"/>
    <w:rPr>
      <w:rFonts w:ascii="Arial" w:hAnsi="Arial" w:cs="Arial"/>
      <w:sz w:val="18"/>
      <w:szCs w:val="18"/>
    </w:rPr>
  </w:style>
  <w:style w:type="table" w:styleId="PlainTable4">
    <w:name w:val="Plain Table 4"/>
    <w:basedOn w:val="TableNormal"/>
    <w:uiPriority w:val="44"/>
    <w:rsid w:val="00F97586"/>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7793044">
      <w:bodyDiv w:val="1"/>
      <w:marLeft w:val="0"/>
      <w:marRight w:val="0"/>
      <w:marTop w:val="0"/>
      <w:marBottom w:val="0"/>
      <w:divBdr>
        <w:top w:val="none" w:sz="0" w:space="0" w:color="auto"/>
        <w:left w:val="none" w:sz="0" w:space="0" w:color="auto"/>
        <w:bottom w:val="none" w:sz="0" w:space="0" w:color="auto"/>
        <w:right w:val="none" w:sz="0" w:space="0" w:color="auto"/>
      </w:divBdr>
    </w:div>
    <w:div w:id="1768454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5F1A851BEF591448A9B2B12B7947ECB" ma:contentTypeVersion="16" ma:contentTypeDescription="Create a new document." ma:contentTypeScope="" ma:versionID="f7b6f50b725e39d3cb4f3ed4e2614224">
  <xsd:schema xmlns:xsd="http://www.w3.org/2001/XMLSchema" xmlns:xs="http://www.w3.org/2001/XMLSchema" xmlns:p="http://schemas.microsoft.com/office/2006/metadata/properties" xmlns:ns2="b21a00f2-4ad1-4367-ab94-e8c5a5056e72" xmlns:ns3="ee0b985d-e6fb-4fab-9663-cb29581024ed" targetNamespace="http://schemas.microsoft.com/office/2006/metadata/properties" ma:root="true" ma:fieldsID="094ef15df48b9f0ebe66f83daaa6ff78" ns2:_="" ns3:_="">
    <xsd:import namespace="b21a00f2-4ad1-4367-ab94-e8c5a5056e72"/>
    <xsd:import namespace="ee0b985d-e6fb-4fab-9663-cb29581024e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a00f2-4ad1-4367-ab94-e8c5a5056e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f95d742-89c9-4673-9f91-ecf2b7993da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0b985d-e6fb-4fab-9663-cb29581024e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6cc43fd-2e70-417d-8192-b8b0bc18d25d}" ma:internalName="TaxCatchAll" ma:showField="CatchAllData" ma:web="ee0b985d-e6fb-4fab-9663-cb29581024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e0b985d-e6fb-4fab-9663-cb29581024ed" xsi:nil="true"/>
    <lcf76f155ced4ddcb4097134ff3c332f xmlns="b21a00f2-4ad1-4367-ab94-e8c5a5056e7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E6284B9-394B-4E04-BB5B-8B45E26FD7DC}">
  <ds:schemaRefs>
    <ds:schemaRef ds:uri="http://schemas.openxmlformats.org/officeDocument/2006/bibliography"/>
  </ds:schemaRefs>
</ds:datastoreItem>
</file>

<file path=customXml/itemProps2.xml><?xml version="1.0" encoding="utf-8"?>
<ds:datastoreItem xmlns:ds="http://schemas.openxmlformats.org/officeDocument/2006/customXml" ds:itemID="{42C163F6-3D26-4077-8F27-CF13EEA5A0E1}"/>
</file>

<file path=customXml/itemProps3.xml><?xml version="1.0" encoding="utf-8"?>
<ds:datastoreItem xmlns:ds="http://schemas.openxmlformats.org/officeDocument/2006/customXml" ds:itemID="{8CCE0AC1-A7AB-4C3C-B4B2-BBB46E8A2D46}"/>
</file>

<file path=customXml/itemProps4.xml><?xml version="1.0" encoding="utf-8"?>
<ds:datastoreItem xmlns:ds="http://schemas.openxmlformats.org/officeDocument/2006/customXml" ds:itemID="{33768910-CE82-40EC-BC34-EE648AAA0198}"/>
</file>

<file path=docProps/app.xml><?xml version="1.0" encoding="utf-8"?>
<Properties xmlns="http://schemas.openxmlformats.org/officeDocument/2006/extended-properties" xmlns:vt="http://schemas.openxmlformats.org/officeDocument/2006/docPropsVTypes">
  <Template>Normal.dotm</Template>
  <TotalTime>2</TotalTime>
  <Pages>2</Pages>
  <Words>442</Words>
  <Characters>2525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johnson</dc:creator>
  <cp:keywords/>
  <dc:description/>
  <cp:lastModifiedBy>Mr G Mann</cp:lastModifiedBy>
  <cp:revision>3</cp:revision>
  <cp:lastPrinted>2014-07-31T17:11:00Z</cp:lastPrinted>
  <dcterms:created xsi:type="dcterms:W3CDTF">2017-02-05T16:12:00Z</dcterms:created>
  <dcterms:modified xsi:type="dcterms:W3CDTF">2017-02-05T16:13:00Z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0x01010055F1A851BEF591448A9B2B12B7947ECB</vt:lpwstr>
  </property>
</Properties>
</file>