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1103"/>
        <w:gridCol w:w="4318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5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E90D12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E90D12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E13EE" w:rsidTr="009D62DA">
        <w:trPr>
          <w:trHeight w:val="59"/>
        </w:trPr>
        <w:tc>
          <w:tcPr>
            <w:tcW w:w="1343" w:type="dxa"/>
            <w:vMerge w:val="restart"/>
          </w:tcPr>
          <w:p w:rsidR="003E13EE" w:rsidRDefault="003E13EE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CD68AE4" wp14:editId="4D9B3581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7392C8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4"/>
          </w:tcPr>
          <w:p w:rsidR="003E13EE" w:rsidRPr="0012249B" w:rsidRDefault="003E13EE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56606643" wp14:editId="4B3FEE5B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3E13EE" w:rsidRPr="00C8014D" w:rsidRDefault="003E13EE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The Young Modulus</w:t>
            </w:r>
          </w:p>
          <w:p w:rsidR="003E13EE" w:rsidRPr="007D6CC9" w:rsidRDefault="003E13EE" w:rsidP="00EB6D5C">
            <w:pPr>
              <w:jc w:val="center"/>
              <w:rPr>
                <w:b/>
              </w:rPr>
            </w:pPr>
          </w:p>
        </w:tc>
      </w:tr>
      <w:tr w:rsidR="003E13EE" w:rsidTr="003E13EE">
        <w:trPr>
          <w:trHeight w:val="688"/>
        </w:trPr>
        <w:tc>
          <w:tcPr>
            <w:tcW w:w="1343" w:type="dxa"/>
            <w:vMerge/>
          </w:tcPr>
          <w:p w:rsidR="003E13EE" w:rsidRDefault="003E13EE" w:rsidP="00C8014D"/>
        </w:tc>
        <w:tc>
          <w:tcPr>
            <w:tcW w:w="8635" w:type="dxa"/>
            <w:gridSpan w:val="3"/>
            <w:tcBorders>
              <w:bottom w:val="single" w:sz="4" w:space="0" w:color="auto"/>
            </w:tcBorders>
          </w:tcPr>
          <w:p w:rsidR="003E13EE" w:rsidRPr="00F26CBD" w:rsidRDefault="003E13EE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E13EE" w:rsidRPr="00F26CBD" w:rsidRDefault="003E13EE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8D283A" w:rsidTr="003E13EE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8D283A" w:rsidRDefault="008D283A" w:rsidP="008D283A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2B150F" w:rsidRDefault="008D283A" w:rsidP="008D283A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3.</w:t>
            </w:r>
            <w:r w:rsidRPr="002B150F">
              <w:rPr>
                <w:rFonts w:eastAsia="Arial" w:cs="Arial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8D283A">
              <w:rPr>
                <w:rFonts w:eastAsia="Arial" w:cs="Arial"/>
                <w:sz w:val="24"/>
              </w:rPr>
              <w:t>Safely</w:t>
            </w:r>
            <w:r w:rsidRPr="008D283A">
              <w:rPr>
                <w:rFonts w:eastAsia="Arial" w:cs="Arial"/>
                <w:spacing w:val="-12"/>
                <w:sz w:val="24"/>
              </w:rPr>
              <w:t xml:space="preserve"> </w:t>
            </w:r>
            <w:r w:rsidRPr="008D283A">
              <w:rPr>
                <w:rFonts w:eastAsia="Arial" w:cs="Arial"/>
                <w:sz w:val="24"/>
              </w:rPr>
              <w:t>uses</w:t>
            </w:r>
            <w:r w:rsidRPr="008D283A">
              <w:rPr>
                <w:rFonts w:eastAsia="Arial" w:cs="Arial"/>
                <w:spacing w:val="-5"/>
                <w:sz w:val="24"/>
              </w:rPr>
              <w:t xml:space="preserve"> </w:t>
            </w:r>
            <w:r w:rsidRPr="008D283A">
              <w:rPr>
                <w:rFonts w:eastAsia="Arial" w:cs="Arial"/>
                <w:sz w:val="24"/>
              </w:rPr>
              <w:t>a</w:t>
            </w:r>
            <w:r w:rsidRPr="008D283A">
              <w:rPr>
                <w:rFonts w:eastAsia="Arial" w:cs="Arial"/>
                <w:spacing w:val="-5"/>
                <w:sz w:val="24"/>
              </w:rPr>
              <w:t xml:space="preserve"> </w:t>
            </w:r>
            <w:r w:rsidRPr="008D283A">
              <w:rPr>
                <w:rFonts w:eastAsia="Arial" w:cs="Arial"/>
                <w:sz w:val="24"/>
              </w:rPr>
              <w:t>range</w:t>
            </w:r>
            <w:r w:rsidRPr="008D283A">
              <w:rPr>
                <w:rFonts w:eastAsia="Arial" w:cs="Arial"/>
                <w:spacing w:val="-6"/>
                <w:sz w:val="24"/>
              </w:rPr>
              <w:t xml:space="preserve"> </w:t>
            </w:r>
            <w:r w:rsidRPr="008D283A">
              <w:rPr>
                <w:rFonts w:eastAsia="Arial" w:cs="Arial"/>
                <w:w w:val="104"/>
                <w:sz w:val="24"/>
              </w:rPr>
              <w:t xml:space="preserve">of </w:t>
            </w:r>
            <w:r w:rsidRPr="008D283A">
              <w:rPr>
                <w:rFonts w:eastAsia="Arial" w:cs="Arial"/>
                <w:sz w:val="24"/>
              </w:rPr>
              <w:t>practical</w:t>
            </w:r>
            <w:r w:rsidRPr="008D283A">
              <w:rPr>
                <w:rFonts w:eastAsia="Arial" w:cs="Arial"/>
                <w:spacing w:val="16"/>
                <w:sz w:val="24"/>
              </w:rPr>
              <w:t xml:space="preserve"> </w:t>
            </w:r>
            <w:r w:rsidRPr="008D283A">
              <w:rPr>
                <w:rFonts w:eastAsia="Arial" w:cs="Arial"/>
                <w:sz w:val="24"/>
              </w:rPr>
              <w:t>equipment</w:t>
            </w:r>
            <w:r w:rsidRPr="008D283A">
              <w:rPr>
                <w:rFonts w:eastAsia="Arial" w:cs="Arial"/>
                <w:spacing w:val="10"/>
                <w:sz w:val="24"/>
              </w:rPr>
              <w:t xml:space="preserve"> </w:t>
            </w:r>
            <w:r w:rsidRPr="008D283A">
              <w:rPr>
                <w:rFonts w:eastAsia="Arial" w:cs="Arial"/>
                <w:w w:val="101"/>
                <w:sz w:val="24"/>
              </w:rPr>
              <w:t xml:space="preserve">and </w:t>
            </w:r>
            <w:r w:rsidRPr="008D283A">
              <w:rPr>
                <w:rFonts w:eastAsia="Arial" w:cs="Arial"/>
                <w:sz w:val="24"/>
              </w:rPr>
              <w:t>materials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8D283A" w:rsidRDefault="008D283A" w:rsidP="008D283A">
            <w:pPr>
              <w:spacing w:before="59" w:line="246" w:lineRule="auto"/>
              <w:ind w:left="107" w:right="-1"/>
              <w:rPr>
                <w:rFonts w:eastAsia="Arial" w:cs="Arial"/>
                <w:sz w:val="24"/>
              </w:rPr>
            </w:pPr>
            <w:r w:rsidRPr="008D283A">
              <w:rPr>
                <w:rFonts w:eastAsia="Arial" w:cs="Arial"/>
                <w:sz w:val="24"/>
              </w:rPr>
              <w:t xml:space="preserve">a. Identifies hazards and assesses risks associated with these hazards, making safety adjustments as necessary, when carrying out experimental techniques and procedures in the lab or field. </w:t>
            </w:r>
          </w:p>
          <w:p w:rsidR="008D283A" w:rsidRPr="008D283A" w:rsidRDefault="008D283A" w:rsidP="008D283A">
            <w:pPr>
              <w:spacing w:before="59" w:line="246" w:lineRule="auto"/>
              <w:ind w:left="107" w:right="-1"/>
              <w:rPr>
                <w:rFonts w:eastAsia="Arial" w:cs="Arial"/>
                <w:sz w:val="24"/>
              </w:rPr>
            </w:pPr>
          </w:p>
          <w:p w:rsidR="008D283A" w:rsidRPr="008D283A" w:rsidRDefault="008D283A" w:rsidP="008D283A">
            <w:pPr>
              <w:spacing w:before="59" w:line="246" w:lineRule="auto"/>
              <w:ind w:left="107" w:right="-1"/>
            </w:pPr>
            <w:r w:rsidRPr="008D283A">
              <w:rPr>
                <w:rFonts w:eastAsia="Arial" w:cs="Arial"/>
                <w:sz w:val="24"/>
              </w:rPr>
              <w:t xml:space="preserve">b. Uses appropriate safety equipment and approaches to </w:t>
            </w:r>
            <w:proofErr w:type="spellStart"/>
            <w:r w:rsidRPr="008D283A">
              <w:rPr>
                <w:rFonts w:eastAsia="Arial" w:cs="Arial"/>
                <w:sz w:val="24"/>
              </w:rPr>
              <w:t>minimise</w:t>
            </w:r>
            <w:proofErr w:type="spellEnd"/>
            <w:r w:rsidRPr="008D283A">
              <w:rPr>
                <w:rFonts w:eastAsia="Arial" w:cs="Arial"/>
                <w:sz w:val="24"/>
              </w:rPr>
              <w:t xml:space="preserve"> risks with minimal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F26CBD" w:rsidRDefault="008D283A" w:rsidP="008D283A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3E13EE" w:rsidTr="003E13EE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3E13EE" w:rsidRDefault="003E13EE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2B150F" w:rsidRDefault="003E13EE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2B150F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3E13EE" w:rsidTr="003E13EE">
        <w:trPr>
          <w:trHeight w:val="1292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3E13EE" w:rsidRDefault="003E13EE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E90D12">
              <w:rPr>
                <w:rFonts w:eastAsia="Arial" w:cs="Arial"/>
                <w:sz w:val="24"/>
                <w:szCs w:val="24"/>
              </w:rPr>
              <w:t xml:space="preserve">5. </w:t>
            </w:r>
            <w:r w:rsidRPr="00E90D12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z w:val="24"/>
                <w:szCs w:val="24"/>
              </w:rPr>
              <w:t>Resea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ches,</w:t>
            </w:r>
            <w:r w:rsidRPr="00E90D12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efe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ences and</w:t>
            </w:r>
            <w:r w:rsidRPr="00E90D12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E90D12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proofErr w:type="gramStart"/>
            <w:r w:rsidRPr="00E90D12">
              <w:rPr>
                <w:rFonts w:eastAsia="Arial" w:cs="Arial"/>
                <w:sz w:val="24"/>
                <w:szCs w:val="20"/>
              </w:rPr>
              <w:t>b</w:t>
            </w:r>
            <w:proofErr w:type="gramEnd"/>
            <w:r w:rsidRPr="00E90D12">
              <w:rPr>
                <w:rFonts w:eastAsia="Arial" w:cs="Arial"/>
                <w:sz w:val="24"/>
                <w:szCs w:val="20"/>
              </w:rPr>
              <w:t>. Cites sources of information demonstrating that research has taken place, supporting planning and conclusions.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8D283A" w:rsidTr="00885F06">
        <w:trPr>
          <w:trHeight w:val="1292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8D283A" w:rsidRDefault="008D283A" w:rsidP="002B150F"/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F26CBD" w:rsidRDefault="008D283A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8D283A" w:rsidTr="003E13EE">
        <w:trPr>
          <w:trHeight w:val="1292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8D283A" w:rsidRDefault="008D283A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8D283A" w:rsidRDefault="008D283A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8D283A">
              <w:rPr>
                <w:rFonts w:eastAsia="Arial" w:cs="Arial"/>
                <w:sz w:val="24"/>
                <w:szCs w:val="24"/>
              </w:rPr>
              <w:t>Introduction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8D283A" w:rsidRDefault="008D283A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8D283A">
              <w:rPr>
                <w:rFonts w:cs="Arial"/>
                <w:sz w:val="24"/>
                <w:szCs w:val="24"/>
              </w:rPr>
              <w:t>In this investigation you will research methods of determining the Young Modulus of a material by a simple meth</w:t>
            </w:r>
            <w:bookmarkStart w:id="0" w:name="_GoBack"/>
            <w:bookmarkEnd w:id="0"/>
            <w:r w:rsidRPr="008D283A">
              <w:rPr>
                <w:rFonts w:cs="Arial"/>
                <w:sz w:val="24"/>
                <w:szCs w:val="24"/>
              </w:rPr>
              <w:t xml:space="preserve">od.  You will plan a method choosing suitable equipment and plan for safety in the experiment. Your teacher will then demonstrate one method, and provide you with some results to </w:t>
            </w:r>
            <w:proofErr w:type="spellStart"/>
            <w:r w:rsidRPr="008D283A">
              <w:rPr>
                <w:rFonts w:cs="Arial"/>
                <w:sz w:val="24"/>
                <w:szCs w:val="24"/>
              </w:rPr>
              <w:t>analyse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A" w:rsidRPr="00F26CBD" w:rsidRDefault="008D283A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3E13EE" w:rsidTr="003E13EE">
        <w:trPr>
          <w:trHeight w:val="5062"/>
        </w:trPr>
        <w:tc>
          <w:tcPr>
            <w:tcW w:w="1343" w:type="dxa"/>
            <w:vMerge/>
          </w:tcPr>
          <w:p w:rsidR="003E13EE" w:rsidRDefault="003E13EE" w:rsidP="002B150F"/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8D28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0D22A0" w:rsidRPr="003E13EE" w:rsidRDefault="000D22A0" w:rsidP="008D28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0D22A0" w:rsidTr="00E272E2">
        <w:tc>
          <w:tcPr>
            <w:tcW w:w="4205" w:type="dxa"/>
          </w:tcPr>
          <w:p w:rsidR="008D283A" w:rsidRPr="008E0F67" w:rsidRDefault="008D283A" w:rsidP="008D28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Introduction</w:t>
            </w:r>
          </w:p>
          <w:p w:rsidR="000D22A0" w:rsidRPr="00E272E2" w:rsidRDefault="000D22A0" w:rsidP="0073139D">
            <w:pPr>
              <w:pStyle w:val="ListParagraph"/>
              <w:rPr>
                <w:rFonts w:cs="Arial"/>
              </w:rPr>
            </w:pPr>
          </w:p>
        </w:tc>
        <w:tc>
          <w:tcPr>
            <w:tcW w:w="6570" w:type="dxa"/>
          </w:tcPr>
          <w:p w:rsidR="008E0F67" w:rsidRPr="0073139D" w:rsidRDefault="008E0F67" w:rsidP="0073139D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</w:p>
        </w:tc>
      </w:tr>
      <w:tr w:rsidR="00E272E2" w:rsidTr="00E272E2">
        <w:tc>
          <w:tcPr>
            <w:tcW w:w="10775" w:type="dxa"/>
            <w:gridSpan w:val="2"/>
          </w:tcPr>
          <w:p w:rsidR="00E272E2" w:rsidRPr="008E0F67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237C89"/>
    <w:rsid w:val="002530BD"/>
    <w:rsid w:val="002B150F"/>
    <w:rsid w:val="002F1A67"/>
    <w:rsid w:val="002F51BC"/>
    <w:rsid w:val="00330D8D"/>
    <w:rsid w:val="003E13B1"/>
    <w:rsid w:val="003E13EE"/>
    <w:rsid w:val="003F6BED"/>
    <w:rsid w:val="00463421"/>
    <w:rsid w:val="00482409"/>
    <w:rsid w:val="004C798F"/>
    <w:rsid w:val="004F0D3E"/>
    <w:rsid w:val="00511FAE"/>
    <w:rsid w:val="0052001C"/>
    <w:rsid w:val="00542D49"/>
    <w:rsid w:val="006150CB"/>
    <w:rsid w:val="006159CD"/>
    <w:rsid w:val="006567C5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CD"/>
    <w:rsid w:val="00875E7F"/>
    <w:rsid w:val="008D283A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90D12"/>
    <w:rsid w:val="00EA5E74"/>
    <w:rsid w:val="00EB6D5C"/>
    <w:rsid w:val="00EE3996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412E3-0790-4516-A536-DF915BECD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3D8CB-7BE4-40D6-AFDE-5192F374FBF5}"/>
</file>

<file path=customXml/itemProps3.xml><?xml version="1.0" encoding="utf-8"?>
<ds:datastoreItem xmlns:ds="http://schemas.openxmlformats.org/officeDocument/2006/customXml" ds:itemID="{7F63B936-7E46-453D-9262-94DD32066B65}"/>
</file>

<file path=customXml/itemProps4.xml><?xml version="1.0" encoding="utf-8"?>
<ds:datastoreItem xmlns:ds="http://schemas.openxmlformats.org/officeDocument/2006/customXml" ds:itemID="{61E8A1AB-9CD2-4E5B-943E-A4E3319A7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Mr Mann</cp:lastModifiedBy>
  <cp:revision>2</cp:revision>
  <cp:lastPrinted>2014-07-31T17:11:00Z</cp:lastPrinted>
  <dcterms:created xsi:type="dcterms:W3CDTF">2016-03-10T08:26:00Z</dcterms:created>
  <dcterms:modified xsi:type="dcterms:W3CDTF">2016-03-10T08:26:00Z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