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structure of the cell surface membrane can be explained using the fluid mosaic model.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model suggests that there are a variety of different proteins and glycoproteins present in a phospholipid bilayer.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* The ratio of lipid to protein in a cell surface membrane is approximately 1:1.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have studied the proteins present within human cells. Proteins in a cell are found in several locations.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percentage of protein found in some loc</w:t>
      </w:r>
      <w:r>
        <w:rPr>
          <w:rFonts w:ascii="Arial" w:hAnsi="Arial" w:cs="Arial"/>
        </w:rPr>
        <w:t>ations in a cell.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90900" cy="265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proteins within the cell surface membrane were further analysed for their function.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some of the results of this analysis.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05475" cy="338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Analyse the data to eval</w:t>
      </w:r>
      <w:r>
        <w:rPr>
          <w:rFonts w:ascii="Arial" w:hAnsi="Arial" w:cs="Arial"/>
        </w:rPr>
        <w:t>uate the following statement.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'The variety of different proteins present in the cell surface membrane makes them more important than the phospholipid bilayer to the functioning of that cell.'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(9)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 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marks)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Opioids are used to treat moderate to severe pain. They are a group of drugs synthesised from morphine.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Opioids and morphine bot</w:t>
      </w:r>
      <w:r>
        <w:rPr>
          <w:rFonts w:ascii="Arial" w:hAnsi="Arial" w:cs="Arial"/>
        </w:rPr>
        <w:t>h affect the size of the pupil of the eye.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effects of these drugs on the diameter of the pupil following exposure to a flash of light.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0" cy="3371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Calculate the rate of change in pupil diameter between one and five hours after exposure to light for those individuals who had taken morphine.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 mm h</w:t>
      </w:r>
      <w:r>
        <w:rPr>
          <w:rFonts w:ascii="Arial" w:hAnsi="Arial" w:cs="Arial"/>
          <w:vertAlign w:val="superscript"/>
        </w:rPr>
        <w:t>-1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the effect</w:t>
      </w:r>
      <w:r>
        <w:rPr>
          <w:rFonts w:ascii="Arial" w:hAnsi="Arial" w:cs="Arial"/>
        </w:rPr>
        <w:t xml:space="preserve"> of opioids on the diameter of the pupil, between one and five hours after exposure to a flash of light.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Comment on reasons why the results of this investigation may not prove that any changes in pupil size were the direct result of either the opi</w:t>
      </w:r>
      <w:r>
        <w:rPr>
          <w:rFonts w:ascii="Arial" w:hAnsi="Arial" w:cs="Arial"/>
        </w:rPr>
        <w:t>oid or morphine.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</w:t>
      </w:r>
      <w:r>
        <w:rPr>
          <w:rFonts w:ascii="Arial" w:hAnsi="Arial" w:cs="Arial"/>
        </w:rPr>
        <w:t>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</w:t>
      </w:r>
      <w:r>
        <w:rPr>
          <w:rFonts w:ascii="Arial" w:hAnsi="Arial" w:cs="Arial"/>
        </w:rPr>
        <w:t>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</w:t>
      </w:r>
      <w:r>
        <w:rPr>
          <w:rFonts w:ascii="Arial" w:hAnsi="Arial" w:cs="Arial"/>
        </w:rPr>
        <w:t>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9 mark</w:t>
      </w:r>
      <w:r>
        <w:rPr>
          <w:rFonts w:ascii="Arial" w:hAnsi="Arial" w:cs="Arial"/>
          <w:b/>
          <w:bCs/>
        </w:rPr>
        <w:t>s)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827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7500" cy="624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15125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43700" cy="7143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14293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3A"/>
    <w:rsid w:val="0014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C8ECBF3-2925-4375-9DEA-DE06351F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2022-05-12T11:23:00Z</dcterms:created>
  <dcterms:modified xsi:type="dcterms:W3CDTF">2022-05-12T11:23:00Z</dcterms:modified>
</cp:coreProperties>
</file>