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T5.10 -5.16 Energy Transfer and Climate Change </w:t>
      </w:r>
      <w:r w:rsidR="00AD59CD"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Sylt-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</w:rPr>
        <w:t>ø</w:t>
      </w:r>
      <w:r>
        <w:rPr>
          <w:rFonts w:ascii="Arial" w:hAnsi="Arial" w:cs="Arial"/>
        </w:rPr>
        <w:t>m</w:t>
      </w:r>
      <w:r>
        <w:rPr>
          <w:rFonts w:ascii="Arial" w:hAnsi="Arial" w:cs="Arial"/>
        </w:rPr>
        <w:t>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Wadden</w:t>
      </w:r>
      <w:proofErr w:type="spellEnd"/>
      <w:r>
        <w:rPr>
          <w:rFonts w:ascii="Arial" w:hAnsi="Arial" w:cs="Arial"/>
        </w:rPr>
        <w:t xml:space="preserve"> Sea, shown in the diagram below, has a high gross primary productivity (GPP) which is monitored constantly.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Sylt-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</w:rPr>
        <w:t>ø</w:t>
      </w:r>
      <w:r>
        <w:rPr>
          <w:rFonts w:ascii="Arial" w:hAnsi="Arial" w:cs="Arial"/>
        </w:rPr>
        <w:t>m</w:t>
      </w:r>
      <w:r>
        <w:rPr>
          <w:rFonts w:ascii="Arial" w:hAnsi="Arial" w:cs="Arial"/>
        </w:rPr>
        <w:t>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Wadden</w:t>
      </w:r>
      <w:proofErr w:type="spellEnd"/>
      <w:r>
        <w:rPr>
          <w:rFonts w:ascii="Arial" w:hAnsi="Arial" w:cs="Arial"/>
        </w:rPr>
        <w:t xml:space="preserve"> Sea is protected from the North Sea by an island.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There are no large rivers flowing into the Sylt-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</w:rPr>
        <w:t>ø</w:t>
      </w:r>
      <w:r>
        <w:rPr>
          <w:rFonts w:ascii="Arial" w:hAnsi="Arial" w:cs="Arial"/>
        </w:rPr>
        <w:t>m</w:t>
      </w:r>
      <w:r>
        <w:rPr>
          <w:rFonts w:ascii="Arial" w:hAnsi="Arial" w:cs="Arial"/>
        </w:rPr>
        <w:t>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Wadden</w:t>
      </w:r>
      <w:proofErr w:type="spellEnd"/>
      <w:r>
        <w:rPr>
          <w:rFonts w:ascii="Arial" w:hAnsi="Arial" w:cs="Arial"/>
        </w:rPr>
        <w:t xml:space="preserve"> Sea.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35B21">
        <w:rPr>
          <w:rFonts w:ascii="Arial" w:hAnsi="Arial" w:cs="Arial"/>
          <w:noProof/>
        </w:rPr>
        <w:drawing>
          <wp:inline distT="0" distB="0" distL="0" distR="0">
            <wp:extent cx="5676265" cy="2660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Explain the meaning of the term </w:t>
      </w:r>
      <w:r>
        <w:rPr>
          <w:rFonts w:ascii="Arial" w:hAnsi="Arial" w:cs="Arial"/>
          <w:b/>
          <w:bCs/>
        </w:rPr>
        <w:t>gross primary productivity (GPP)</w:t>
      </w:r>
      <w:r>
        <w:rPr>
          <w:rFonts w:ascii="Arial" w:hAnsi="Arial" w:cs="Arial"/>
        </w:rPr>
        <w:t>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Seagrass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microphytobenthos</w:t>
      </w:r>
      <w:proofErr w:type="spellEnd"/>
      <w:r>
        <w:rPr>
          <w:rFonts w:ascii="Arial" w:hAnsi="Arial" w:cs="Arial"/>
        </w:rPr>
        <w:t xml:space="preserve"> and phytoplankton are the producers found in the Sylt-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</w:rPr>
        <w:t>ø</w:t>
      </w:r>
      <w:r>
        <w:rPr>
          <w:rFonts w:ascii="Arial" w:hAnsi="Arial" w:cs="Arial"/>
        </w:rPr>
        <w:t>m</w:t>
      </w:r>
      <w:r>
        <w:rPr>
          <w:rFonts w:ascii="Arial" w:hAnsi="Arial" w:cs="Arial"/>
        </w:rPr>
        <w:t>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Wadden</w:t>
      </w:r>
      <w:proofErr w:type="spellEnd"/>
      <w:r>
        <w:rPr>
          <w:rFonts w:ascii="Arial" w:hAnsi="Arial" w:cs="Arial"/>
        </w:rPr>
        <w:t xml:space="preserve"> Sea.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chart below shows the distribution of GPP between these producers.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35B21">
        <w:rPr>
          <w:rFonts w:ascii="Arial" w:hAnsi="Arial" w:cs="Arial"/>
          <w:noProof/>
        </w:rPr>
        <w:lastRenderedPageBreak/>
        <w:drawing>
          <wp:inline distT="0" distB="0" distL="0" distR="0">
            <wp:extent cx="4975860" cy="2137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Using the chart, describe the distribution of GPP </w:t>
      </w:r>
      <w:r>
        <w:rPr>
          <w:rFonts w:ascii="Arial" w:hAnsi="Arial" w:cs="Arial"/>
        </w:rPr>
        <w:t>in this sea.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total GPP for this sea is 840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kJ 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y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Explain how GPP for the phytoplankton could be calculated.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gramStart"/>
      <w:r>
        <w:rPr>
          <w:rFonts w:ascii="Arial" w:hAnsi="Arial" w:cs="Arial"/>
        </w:rPr>
        <w:t>iii</w:t>
      </w:r>
      <w:proofErr w:type="gram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why GPP for this sea is very high.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Explain why net primary productivity (NPP) is lower than GPP.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10 marks)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 with a cross in the box you think is </w:t>
      </w:r>
      <w:proofErr w:type="gramStart"/>
      <w:r>
        <w:rPr>
          <w:rFonts w:ascii="Arial" w:hAnsi="Arial" w:cs="Arial"/>
          <w:b/>
          <w:bCs/>
        </w:rPr>
        <w:t xml:space="preserve">correct </w:t>
      </w:r>
      <w:proofErr w:type="gramEnd"/>
      <w:r w:rsidR="00A35B21">
        <w:rPr>
          <w:rFonts w:ascii="Arial" w:hAnsi="Arial" w:cs="Arial"/>
          <w:b/>
          <w:bCs/>
          <w:noProof/>
        </w:rPr>
        <w:drawing>
          <wp:inline distT="0" distB="0" distL="0" distR="0">
            <wp:extent cx="166370" cy="154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 If you change your mind about an answer, put a li</w:t>
      </w:r>
      <w:r>
        <w:rPr>
          <w:rFonts w:ascii="Arial" w:hAnsi="Arial" w:cs="Arial"/>
          <w:b/>
          <w:bCs/>
        </w:rPr>
        <w:t xml:space="preserve">ne through the box </w:t>
      </w:r>
      <w:r w:rsidR="00A35B21">
        <w:rPr>
          <w:rFonts w:ascii="Arial" w:hAnsi="Arial" w:cs="Arial"/>
          <w:b/>
          <w:bCs/>
          <w:noProof/>
        </w:rPr>
        <w:drawing>
          <wp:inline distT="0" distB="0" distL="0" distR="0">
            <wp:extent cx="201930" cy="166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</w:t>
      </w:r>
      <w:proofErr w:type="gramStart"/>
      <w:r>
        <w:rPr>
          <w:rFonts w:ascii="Arial" w:hAnsi="Arial" w:cs="Arial"/>
          <w:b/>
          <w:bCs/>
        </w:rPr>
        <w:t xml:space="preserve">cross </w:t>
      </w:r>
      <w:proofErr w:type="gramEnd"/>
      <w:r w:rsidR="00A35B21">
        <w:rPr>
          <w:rFonts w:ascii="Arial" w:hAnsi="Arial" w:cs="Arial"/>
          <w:b/>
          <w:bCs/>
          <w:noProof/>
        </w:rPr>
        <w:drawing>
          <wp:inline distT="0" distB="0" distL="0" distR="0">
            <wp:extent cx="166370" cy="154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Silver Springs is a state park in Florida. The photograph shows one of the many waterways in this state park.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2770" cy="3847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Energy flow through this ecosystem has been studied. The results are shown in the flow chart. </w:t>
      </w:r>
      <w:r>
        <w:rPr>
          <w:rFonts w:ascii="Arial" w:hAnsi="Arial" w:cs="Arial"/>
        </w:rPr>
        <w:br/>
        <w:t>All values are given in kJ 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yr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004185" cy="5509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55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Calculate how much energy is lost through respiration by the primary consumers.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Answer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kJ</w:t>
      </w:r>
      <w:proofErr w:type="gramEnd"/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yr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table gives details of energy transfers at the different trophic levels.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7885" cy="2054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Calculate the efficiency of energy transfer between primary consumers and secondary consumers.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</w:t>
      </w:r>
      <w:r>
        <w:rPr>
          <w:rFonts w:ascii="Arial" w:hAnsi="Arial" w:cs="Arial"/>
        </w:rPr>
        <w:t>........................... %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efficiency of photosynthesis can be measured as the percentage of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energy</w:t>
      </w:r>
      <w:proofErr w:type="gramEnd"/>
      <w:r>
        <w:rPr>
          <w:rFonts w:ascii="Arial" w:hAnsi="Arial" w:cs="Arial"/>
        </w:rPr>
        <w:t xml:space="preserve"> from sunlight that is converted to gross primary productivity (GPP).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shows the percentage efficiency of photosynthesis </w:t>
      </w:r>
      <w:r>
        <w:rPr>
          <w:rFonts w:ascii="Arial" w:hAnsi="Arial" w:cs="Arial"/>
        </w:rPr>
        <w:t>in this ecosystem?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9CD">
        <w:rPr>
          <w:rFonts w:ascii="Arial" w:hAnsi="Arial" w:cs="Arial"/>
        </w:rPr>
        <w:t>   </w:t>
      </w:r>
      <w:r w:rsidR="00AD59CD">
        <w:rPr>
          <w:rFonts w:ascii="Arial" w:hAnsi="Arial" w:cs="Arial"/>
          <w:b/>
          <w:bCs/>
        </w:rPr>
        <w:t>A</w:t>
      </w:r>
      <w:r w:rsidR="00AD59CD">
        <w:rPr>
          <w:rFonts w:ascii="Arial" w:hAnsi="Arial" w:cs="Arial"/>
        </w:rPr>
        <w:t xml:space="preserve"> </w:t>
      </w:r>
      <w:r w:rsidR="00AD59CD">
        <w:rPr>
          <w:rFonts w:ascii="Arial" w:hAnsi="Arial" w:cs="Arial"/>
        </w:rPr>
        <w:t>  </w:t>
      </w:r>
      <w:r w:rsidR="00AD59CD">
        <w:rPr>
          <w:rFonts w:ascii="Arial" w:hAnsi="Arial" w:cs="Arial"/>
        </w:rPr>
        <w:t xml:space="preserve"> 1.2%</w:t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9CD">
        <w:rPr>
          <w:rFonts w:ascii="Arial" w:hAnsi="Arial" w:cs="Arial"/>
        </w:rPr>
        <w:t>   </w:t>
      </w:r>
      <w:r w:rsidR="00AD59CD">
        <w:rPr>
          <w:rFonts w:ascii="Arial" w:hAnsi="Arial" w:cs="Arial"/>
          <w:b/>
          <w:bCs/>
        </w:rPr>
        <w:t>B</w:t>
      </w:r>
      <w:r w:rsidR="00AD59CD">
        <w:rPr>
          <w:rFonts w:ascii="Arial" w:hAnsi="Arial" w:cs="Arial"/>
        </w:rPr>
        <w:t xml:space="preserve"> </w:t>
      </w:r>
      <w:r w:rsidR="00AD59CD">
        <w:rPr>
          <w:rFonts w:ascii="Arial" w:hAnsi="Arial" w:cs="Arial"/>
        </w:rPr>
        <w:t>  </w:t>
      </w:r>
      <w:r w:rsidR="00AD59CD">
        <w:rPr>
          <w:rFonts w:ascii="Arial" w:hAnsi="Arial" w:cs="Arial"/>
        </w:rPr>
        <w:t xml:space="preserve"> 12%</w:t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9CD">
        <w:rPr>
          <w:rFonts w:ascii="Arial" w:hAnsi="Arial" w:cs="Arial"/>
        </w:rPr>
        <w:t>   </w:t>
      </w:r>
      <w:r w:rsidR="00AD59CD">
        <w:rPr>
          <w:rFonts w:ascii="Arial" w:hAnsi="Arial" w:cs="Arial"/>
          <w:b/>
          <w:bCs/>
        </w:rPr>
        <w:t>C</w:t>
      </w:r>
      <w:r w:rsidR="00AD59CD">
        <w:rPr>
          <w:rFonts w:ascii="Arial" w:hAnsi="Arial" w:cs="Arial"/>
        </w:rPr>
        <w:t xml:space="preserve"> </w:t>
      </w:r>
      <w:r w:rsidR="00AD59CD">
        <w:rPr>
          <w:rFonts w:ascii="Arial" w:hAnsi="Arial" w:cs="Arial"/>
        </w:rPr>
        <w:t>  </w:t>
      </w:r>
      <w:r w:rsidR="00AD59CD">
        <w:rPr>
          <w:rFonts w:ascii="Arial" w:hAnsi="Arial" w:cs="Arial"/>
        </w:rPr>
        <w:t xml:space="preserve"> 36.6%</w:t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9CD">
        <w:rPr>
          <w:rFonts w:ascii="Arial" w:hAnsi="Arial" w:cs="Arial"/>
        </w:rPr>
        <w:t>   </w:t>
      </w:r>
      <w:r w:rsidR="00AD59CD">
        <w:rPr>
          <w:rFonts w:ascii="Arial" w:hAnsi="Arial" w:cs="Arial"/>
          <w:b/>
          <w:bCs/>
        </w:rPr>
        <w:t>D</w:t>
      </w:r>
      <w:r w:rsidR="00AD59CD">
        <w:rPr>
          <w:rFonts w:ascii="Arial" w:hAnsi="Arial" w:cs="Arial"/>
        </w:rPr>
        <w:t xml:space="preserve"> </w:t>
      </w:r>
      <w:r w:rsidR="00AD59CD">
        <w:rPr>
          <w:rFonts w:ascii="Arial" w:hAnsi="Arial" w:cs="Arial"/>
        </w:rPr>
        <w:t>  </w:t>
      </w:r>
      <w:r w:rsidR="00AD59CD">
        <w:rPr>
          <w:rFonts w:ascii="Arial" w:hAnsi="Arial" w:cs="Arial"/>
        </w:rPr>
        <w:t xml:space="preserve"> 55.8%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are concerned that climate change may be affecting the Arctic environment and the polar bears that live there.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study, scientists recorded the length of time ice was present each year in the sea around the west coast of Spitsbergen, a</w:t>
      </w:r>
      <w:r>
        <w:rPr>
          <w:rFonts w:ascii="Arial" w:hAnsi="Arial" w:cs="Arial"/>
        </w:rPr>
        <w:t>n island in the Arctic.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number of days each year when sea ice was present.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54700" cy="3728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how the data could support a conclusion that climate change is occurring in the Arctic.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ii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why the data may not be useful for predicting future climate change.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Leaf rust is a disease caused by a species of fungus.</w:t>
      </w:r>
      <w:r>
        <w:rPr>
          <w:rFonts w:ascii="Arial" w:hAnsi="Arial" w:cs="Arial"/>
        </w:rPr>
        <w:t xml:space="preserve"> Leaf rust affects cereal crops </w:t>
      </w:r>
      <w:r>
        <w:rPr>
          <w:rFonts w:ascii="Arial" w:hAnsi="Arial" w:cs="Arial"/>
        </w:rPr>
        <w:br/>
        <w:t>such as wheat.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Leaf rust yeast spreads through cereal crops when the humidity is high.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 the possible impact of climate change on the effects of leaf rust on the </w:t>
      </w:r>
      <w:r>
        <w:rPr>
          <w:rFonts w:ascii="Arial" w:hAnsi="Arial" w:cs="Arial"/>
        </w:rPr>
        <w:br/>
        <w:t>yield of wheat crops.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golden snub-nosed</w:t>
      </w:r>
      <w:r>
        <w:rPr>
          <w:rFonts w:ascii="Arial" w:hAnsi="Arial" w:cs="Arial"/>
        </w:rPr>
        <w:t xml:space="preserve"> monkey (</w:t>
      </w:r>
      <w:proofErr w:type="spellStart"/>
      <w:r>
        <w:rPr>
          <w:rFonts w:ascii="Arial" w:hAnsi="Arial" w:cs="Arial"/>
          <w:i/>
          <w:iCs/>
        </w:rPr>
        <w:t>Rhinopithecus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roxellana</w:t>
      </w:r>
      <w:proofErr w:type="spellEnd"/>
      <w:r>
        <w:rPr>
          <w:rFonts w:ascii="Arial" w:hAnsi="Arial" w:cs="Arial"/>
        </w:rPr>
        <w:t>) is endemic to high mountainous regions of China.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endangered species of monkey feeds on seeds.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Golden snub-nosed monkeys live in areas with very cold winters.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seeds in their diet contain lipids and carbohydrates.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Climate change is reducing seed production by plants in their habitat.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 the impact of climate change on the monkey population.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</w:t>
      </w:r>
      <w:r>
        <w:rPr>
          <w:rFonts w:ascii="Arial" w:hAnsi="Arial" w:cs="Arial"/>
          <w:b/>
          <w:bCs/>
        </w:rPr>
        <w:t>tal for question = 4 marks)</w:t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D59CD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7305" cy="2766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7305" cy="2576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5B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7305" cy="3206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3850" cy="1626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3850" cy="2030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3850" cy="1995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19545" cy="71488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80530" cy="4500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A35B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4660" cy="25412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D59C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AD59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21"/>
    <w:rsid w:val="00A35B21"/>
    <w:rsid w:val="00AD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8B5D6F"/>
  <w14:defaultImageDpi w14:val="0"/>
  <w15:docId w15:val="{F38E8B3A-EBA6-496D-B093-2B2D518E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3</cp:revision>
  <dcterms:created xsi:type="dcterms:W3CDTF">2022-05-03T10:46:00Z</dcterms:created>
  <dcterms:modified xsi:type="dcterms:W3CDTF">2022-05-03T10:47:00Z</dcterms:modified>
</cp:coreProperties>
</file>