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D260A" w14:textId="21706613" w:rsidR="000637C9" w:rsidRDefault="000637C9">
      <w:pPr>
        <w:widowControl w:val="0"/>
        <w:autoSpaceDE w:val="0"/>
        <w:autoSpaceDN w:val="0"/>
        <w:adjustRightInd w:val="0"/>
        <w:spacing w:after="0" w:line="240" w:lineRule="auto"/>
        <w:rPr>
          <w:rFonts w:ascii="Arial" w:hAnsi="Arial" w:cs="Arial"/>
          <w:b/>
          <w:bCs/>
          <w:kern w:val="0"/>
          <w:sz w:val="26"/>
          <w:szCs w:val="26"/>
        </w:rPr>
      </w:pPr>
      <w:r>
        <w:rPr>
          <w:rFonts w:ascii="Arial" w:hAnsi="Arial" w:cs="Arial"/>
          <w:b/>
          <w:bCs/>
          <w:kern w:val="0"/>
          <w:sz w:val="26"/>
          <w:szCs w:val="26"/>
          <w:u w:val="single"/>
        </w:rPr>
        <w:t xml:space="preserve">Practical Skill Exam </w:t>
      </w:r>
      <w:r>
        <w:rPr>
          <w:rFonts w:ascii="Arial" w:hAnsi="Arial" w:cs="Arial"/>
          <w:b/>
          <w:bCs/>
          <w:kern w:val="0"/>
          <w:sz w:val="26"/>
          <w:szCs w:val="26"/>
          <w:u w:val="single"/>
        </w:rPr>
        <w:t>Questions</w:t>
      </w:r>
    </w:p>
    <w:p w14:paraId="29B909BA" w14:textId="77777777" w:rsidR="000637C9" w:rsidRDefault="000637C9">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r>
      <w:r>
        <w:rPr>
          <w:rFonts w:ascii="Arial" w:hAnsi="Arial" w:cs="Arial"/>
          <w:b/>
          <w:bCs/>
          <w:kern w:val="0"/>
          <w:sz w:val="22"/>
          <w:szCs w:val="22"/>
        </w:rPr>
        <w:t>Q1.</w:t>
      </w:r>
      <w:r>
        <w:rPr>
          <w:rFonts w:ascii="Arial" w:hAnsi="Arial" w:cs="Arial"/>
          <w:b/>
          <w:bCs/>
          <w:kern w:val="0"/>
          <w:sz w:val="22"/>
          <w:szCs w:val="22"/>
        </w:rPr>
        <w:br/>
      </w:r>
      <w:r>
        <w:rPr>
          <w:rFonts w:ascii="Arial" w:hAnsi="Arial" w:cs="Arial"/>
          <w:kern w:val="0"/>
          <w:sz w:val="22"/>
          <w:szCs w:val="22"/>
        </w:rPr>
        <w:t> </w:t>
      </w:r>
    </w:p>
    <w:p w14:paraId="3AB6F1F9"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Some plants are adapted to grow in shady conditions.</w:t>
      </w:r>
    </w:p>
    <w:p w14:paraId="176DA94A"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 study was carried out to compare the effect of growing in different light intensities on rates of photosynthesis of plants.</w:t>
      </w:r>
    </w:p>
    <w:p w14:paraId="65042877"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plants are rated for levels of shade tolerance.</w:t>
      </w:r>
    </w:p>
    <w:p w14:paraId="6B9139FD"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Plant seedlings of nine species were grown in either 25% or 5% of full sunlight. All other abiotic factors were controlled.</w:t>
      </w:r>
    </w:p>
    <w:p w14:paraId="3D6A9A2B"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These seedlings were grown for six weeks and then exposed to full sunlight for 15 minutes. The rate of photosynthesis was measured during the exposure to full light.</w:t>
      </w:r>
    </w:p>
    <w:p w14:paraId="3DA935D1"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table shows the results of this investigation for four species of plant.</w:t>
      </w:r>
    </w:p>
    <w:p w14:paraId="1F8276BC" w14:textId="1CC40B9B" w:rsidR="000637C9" w:rsidRDefault="000637C9">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43B6C891" wp14:editId="06FC6BE6">
            <wp:extent cx="6057900" cy="2609850"/>
            <wp:effectExtent l="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57900" cy="2609850"/>
                    </a:xfrm>
                    <a:prstGeom prst="rect">
                      <a:avLst/>
                    </a:prstGeom>
                    <a:noFill/>
                    <a:ln>
                      <a:noFill/>
                    </a:ln>
                  </pic:spPr>
                </pic:pic>
              </a:graphicData>
            </a:graphic>
          </wp:inline>
        </w:drawing>
      </w:r>
    </w:p>
    <w:p w14:paraId="6B11BBAC"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Differences in the rate of photosynthesis may be due to the light-dependent reactions in chloroplasts.</w:t>
      </w:r>
    </w:p>
    <w:p w14:paraId="2259AA3A"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Devise an investigation to compare the rate of the light-dependent reaction in shade tolerant and shade intolerant plants grown at different light intensities.</w:t>
      </w:r>
    </w:p>
    <w:p w14:paraId="64E4268B" w14:textId="77777777" w:rsidR="000637C9" w:rsidRDefault="000637C9">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(6)</w:t>
      </w:r>
    </w:p>
    <w:p w14:paraId="1FA79A89"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BE02CCB"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2235C55"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19A1B00"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00A749E"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C288BEA"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A8C9664"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E725EA8"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4A63530"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7534A54"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xml:space="preserve"> ............................................................................................................................................. </w:t>
      </w:r>
    </w:p>
    <w:p w14:paraId="115754D5"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E5E1A76"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B2A0BB7"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7104611"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65CEB2B"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5B6A729"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B37C83A"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6094E7C"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E14B6CD"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BB5A274"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225F6A9"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157485EB" w14:textId="77777777" w:rsidR="000637C9" w:rsidRDefault="000637C9">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6 marks)</w:t>
      </w:r>
    </w:p>
    <w:p w14:paraId="324237A7"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315DCCBF" w14:textId="77777777" w:rsidR="000637C9" w:rsidRDefault="000637C9">
      <w:pPr>
        <w:widowControl w:val="0"/>
        <w:autoSpaceDE w:val="0"/>
        <w:autoSpaceDN w:val="0"/>
        <w:adjustRightInd w:val="0"/>
        <w:spacing w:after="0" w:line="240" w:lineRule="auto"/>
        <w:rPr>
          <w:rFonts w:ascii="Arial" w:hAnsi="Arial" w:cs="Arial"/>
          <w:kern w:val="0"/>
          <w:sz w:val="22"/>
          <w:szCs w:val="22"/>
        </w:rPr>
      </w:pPr>
    </w:p>
    <w:p w14:paraId="7684955F" w14:textId="77777777" w:rsidR="000637C9" w:rsidRDefault="000637C9">
      <w:pPr>
        <w:widowControl w:val="0"/>
        <w:autoSpaceDE w:val="0"/>
        <w:autoSpaceDN w:val="0"/>
        <w:adjustRightInd w:val="0"/>
        <w:spacing w:after="0" w:line="240" w:lineRule="auto"/>
        <w:rPr>
          <w:rFonts w:ascii="Arial" w:hAnsi="Arial" w:cs="Arial"/>
          <w:kern w:val="0"/>
          <w:sz w:val="22"/>
          <w:szCs w:val="22"/>
        </w:rPr>
      </w:pPr>
    </w:p>
    <w:p w14:paraId="5763637B" w14:textId="77777777" w:rsidR="000637C9" w:rsidRDefault="000637C9">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Q2.</w:t>
      </w:r>
      <w:r>
        <w:rPr>
          <w:rFonts w:ascii="Arial" w:hAnsi="Arial" w:cs="Arial"/>
          <w:b/>
          <w:bCs/>
          <w:kern w:val="0"/>
          <w:sz w:val="22"/>
          <w:szCs w:val="22"/>
        </w:rPr>
        <w:br/>
      </w:r>
      <w:r>
        <w:rPr>
          <w:rFonts w:ascii="Arial" w:hAnsi="Arial" w:cs="Arial"/>
          <w:kern w:val="0"/>
          <w:sz w:val="22"/>
          <w:szCs w:val="22"/>
        </w:rPr>
        <w:t> </w:t>
      </w:r>
    </w:p>
    <w:p w14:paraId="1AEC5D32"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*Lead ions can be toxic to plants.</w:t>
      </w:r>
    </w:p>
    <w:p w14:paraId="78C01623"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Different plants are killed by different concentrations of lead ions.</w:t>
      </w:r>
    </w:p>
    <w:p w14:paraId="7C1E27C9"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toxic concentrations for different plant categories are shown in the table.</w:t>
      </w:r>
    </w:p>
    <w:p w14:paraId="2BE93997" w14:textId="3068BE3D" w:rsidR="000637C9" w:rsidRDefault="000637C9">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56392BBB" wp14:editId="06D83B54">
            <wp:extent cx="5143500" cy="1552575"/>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0" cy="1552575"/>
                    </a:xfrm>
                    <a:prstGeom prst="rect">
                      <a:avLst/>
                    </a:prstGeom>
                    <a:noFill/>
                    <a:ln>
                      <a:noFill/>
                    </a:ln>
                  </pic:spPr>
                </pic:pic>
              </a:graphicData>
            </a:graphic>
          </wp:inline>
        </w:drawing>
      </w:r>
    </w:p>
    <w:p w14:paraId="2D531B2A"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Devise a laboratory investigation to determine the tolerance category of tomato plants to lead ions.</w:t>
      </w:r>
    </w:p>
    <w:p w14:paraId="6845F4C5" w14:textId="77777777" w:rsidR="000637C9" w:rsidRDefault="000637C9">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(6)</w:t>
      </w:r>
    </w:p>
    <w:p w14:paraId="5ECC1397"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6186285"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08859EB"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9EE386F"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2F7A650"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1B3FB94"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xml:space="preserve"> ............................................................................................................................................. </w:t>
      </w:r>
    </w:p>
    <w:p w14:paraId="30C73AEA"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62BF294"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F061439"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7429D3B"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196C810"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085C94F"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78897B7"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E313FC7"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26893ED"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0FFD4C0"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1918192"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624A43F"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6BDAF12"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5F2297E"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62EAC73"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79AA45A"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29FCBBC"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757F097"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03B5D675" w14:textId="77777777" w:rsidR="000637C9" w:rsidRDefault="000637C9">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6 marks)</w:t>
      </w:r>
    </w:p>
    <w:p w14:paraId="71F0F4E2"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43EF6CA6" w14:textId="77777777" w:rsidR="000637C9" w:rsidRDefault="000637C9">
      <w:pPr>
        <w:widowControl w:val="0"/>
        <w:autoSpaceDE w:val="0"/>
        <w:autoSpaceDN w:val="0"/>
        <w:adjustRightInd w:val="0"/>
        <w:spacing w:after="0" w:line="240" w:lineRule="auto"/>
        <w:rPr>
          <w:rFonts w:ascii="Arial" w:hAnsi="Arial" w:cs="Arial"/>
          <w:kern w:val="0"/>
          <w:sz w:val="22"/>
          <w:szCs w:val="22"/>
        </w:rPr>
      </w:pPr>
    </w:p>
    <w:p w14:paraId="53280188" w14:textId="77777777" w:rsidR="000637C9" w:rsidRDefault="000637C9">
      <w:pPr>
        <w:widowControl w:val="0"/>
        <w:autoSpaceDE w:val="0"/>
        <w:autoSpaceDN w:val="0"/>
        <w:adjustRightInd w:val="0"/>
        <w:spacing w:after="0" w:line="240" w:lineRule="auto"/>
        <w:rPr>
          <w:rFonts w:ascii="Arial" w:hAnsi="Arial" w:cs="Arial"/>
          <w:kern w:val="0"/>
          <w:sz w:val="22"/>
          <w:szCs w:val="22"/>
        </w:rPr>
      </w:pPr>
    </w:p>
    <w:p w14:paraId="40CFA775" w14:textId="77777777" w:rsidR="000637C9" w:rsidRDefault="000637C9">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Q3.</w:t>
      </w:r>
      <w:r>
        <w:rPr>
          <w:rFonts w:ascii="Arial" w:hAnsi="Arial" w:cs="Arial"/>
          <w:b/>
          <w:bCs/>
          <w:kern w:val="0"/>
          <w:sz w:val="22"/>
          <w:szCs w:val="22"/>
        </w:rPr>
        <w:br/>
      </w:r>
      <w:r>
        <w:rPr>
          <w:rFonts w:ascii="Arial" w:hAnsi="Arial" w:cs="Arial"/>
          <w:kern w:val="0"/>
          <w:sz w:val="22"/>
          <w:szCs w:val="22"/>
        </w:rPr>
        <w:t> </w:t>
      </w:r>
    </w:p>
    <w:p w14:paraId="7958004D"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Lipoprotein lipase is an enzyme found in different tissues including the brain.</w:t>
      </w:r>
    </w:p>
    <w:p w14:paraId="40109125"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Lipoprotein lipase can be extracted from brain tissue to investigate the effect of temperature on the rate of reaction of this enzyme.</w:t>
      </w:r>
    </w:p>
    <w:p w14:paraId="569D05FE"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w:t>
      </w:r>
      <w:r>
        <w:rPr>
          <w:rFonts w:ascii="Arial" w:hAnsi="Arial" w:cs="Arial"/>
          <w:kern w:val="0"/>
          <w:sz w:val="22"/>
          <w:szCs w:val="22"/>
        </w:rPr>
        <w:t>  </w:t>
      </w:r>
      <w:r>
        <w:rPr>
          <w:rFonts w:ascii="Arial" w:hAnsi="Arial" w:cs="Arial"/>
          <w:kern w:val="0"/>
          <w:sz w:val="22"/>
          <w:szCs w:val="22"/>
        </w:rPr>
        <w:t>State what is meant by the term Q</w:t>
      </w:r>
      <w:r>
        <w:rPr>
          <w:rFonts w:ascii="Arial" w:hAnsi="Arial" w:cs="Arial"/>
          <w:kern w:val="0"/>
          <w:sz w:val="22"/>
          <w:szCs w:val="22"/>
          <w:vertAlign w:val="subscript"/>
        </w:rPr>
        <w:t>10</w:t>
      </w:r>
      <w:r>
        <w:rPr>
          <w:rFonts w:ascii="Arial" w:hAnsi="Arial" w:cs="Arial"/>
          <w:kern w:val="0"/>
          <w:sz w:val="22"/>
          <w:szCs w:val="22"/>
        </w:rPr>
        <w:t xml:space="preserve"> temperature coefficient.</w:t>
      </w:r>
    </w:p>
    <w:p w14:paraId="60FBBB09" w14:textId="77777777" w:rsidR="000637C9" w:rsidRDefault="000637C9">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14:paraId="34433956"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1FB75C1"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6E13AF6"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99FE501"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w:t>
      </w:r>
      <w:r>
        <w:rPr>
          <w:rFonts w:ascii="Arial" w:hAnsi="Arial" w:cs="Arial"/>
          <w:kern w:val="0"/>
          <w:sz w:val="22"/>
          <w:szCs w:val="22"/>
        </w:rPr>
        <w:t>  </w:t>
      </w:r>
      <w:r>
        <w:rPr>
          <w:rFonts w:ascii="Arial" w:hAnsi="Arial" w:cs="Arial"/>
          <w:kern w:val="0"/>
          <w:sz w:val="22"/>
          <w:szCs w:val="22"/>
        </w:rPr>
        <w:t>Devise an investigation to determine Q</w:t>
      </w:r>
      <w:r>
        <w:rPr>
          <w:rFonts w:ascii="Arial" w:hAnsi="Arial" w:cs="Arial"/>
          <w:kern w:val="0"/>
          <w:sz w:val="22"/>
          <w:szCs w:val="22"/>
          <w:vertAlign w:val="subscript"/>
        </w:rPr>
        <w:t>10</w:t>
      </w:r>
      <w:r>
        <w:rPr>
          <w:rFonts w:ascii="Arial" w:hAnsi="Arial" w:cs="Arial"/>
          <w:kern w:val="0"/>
          <w:sz w:val="22"/>
          <w:szCs w:val="22"/>
        </w:rPr>
        <w:t xml:space="preserve"> for an extract of lipoprotein lipase enzyme.</w:t>
      </w:r>
    </w:p>
    <w:p w14:paraId="46213818" w14:textId="77777777" w:rsidR="000637C9" w:rsidRDefault="000637C9">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lastRenderedPageBreak/>
        <w:t>(5)</w:t>
      </w:r>
    </w:p>
    <w:p w14:paraId="0371DDAB"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251A0A5"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08CA445"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E86CC19"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450BD89"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8842489"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07A6799"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2E52B87"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CC3B6CF"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B48D1BB"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3A2C50E"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66E86ED"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93AE798"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3D3A695"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9AA7F6A"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CE6E4D1"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0E50190"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C79D0C5" w14:textId="77777777" w:rsidR="000637C9" w:rsidRDefault="000637C9">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6 marks)</w:t>
      </w:r>
    </w:p>
    <w:p w14:paraId="484AFF24"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002ADF4D" w14:textId="77777777" w:rsidR="000637C9" w:rsidRDefault="000637C9">
      <w:pPr>
        <w:widowControl w:val="0"/>
        <w:autoSpaceDE w:val="0"/>
        <w:autoSpaceDN w:val="0"/>
        <w:adjustRightInd w:val="0"/>
        <w:spacing w:after="0" w:line="240" w:lineRule="auto"/>
        <w:rPr>
          <w:rFonts w:ascii="Arial" w:hAnsi="Arial" w:cs="Arial"/>
          <w:kern w:val="0"/>
          <w:sz w:val="22"/>
          <w:szCs w:val="22"/>
        </w:rPr>
      </w:pPr>
    </w:p>
    <w:p w14:paraId="07C52A93" w14:textId="77777777" w:rsidR="000637C9" w:rsidRDefault="000637C9">
      <w:pPr>
        <w:widowControl w:val="0"/>
        <w:autoSpaceDE w:val="0"/>
        <w:autoSpaceDN w:val="0"/>
        <w:adjustRightInd w:val="0"/>
        <w:spacing w:after="0" w:line="240" w:lineRule="auto"/>
        <w:rPr>
          <w:rFonts w:ascii="Arial" w:hAnsi="Arial" w:cs="Arial"/>
          <w:kern w:val="0"/>
          <w:sz w:val="22"/>
          <w:szCs w:val="22"/>
        </w:rPr>
      </w:pPr>
    </w:p>
    <w:p w14:paraId="31FEF337" w14:textId="77777777" w:rsidR="000637C9" w:rsidRDefault="000637C9">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Q4.</w:t>
      </w:r>
      <w:r>
        <w:rPr>
          <w:rFonts w:ascii="Arial" w:hAnsi="Arial" w:cs="Arial"/>
          <w:b/>
          <w:bCs/>
          <w:kern w:val="0"/>
          <w:sz w:val="22"/>
          <w:szCs w:val="22"/>
        </w:rPr>
        <w:br/>
      </w:r>
      <w:r>
        <w:rPr>
          <w:rFonts w:ascii="Arial" w:hAnsi="Arial" w:cs="Arial"/>
          <w:kern w:val="0"/>
          <w:sz w:val="22"/>
          <w:szCs w:val="22"/>
        </w:rPr>
        <w:t> </w:t>
      </w:r>
    </w:p>
    <w:p w14:paraId="1CC55479"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Kapok (</w:t>
      </w:r>
      <w:r>
        <w:rPr>
          <w:rFonts w:ascii="Arial" w:hAnsi="Arial" w:cs="Arial"/>
          <w:i/>
          <w:iCs/>
          <w:kern w:val="0"/>
          <w:sz w:val="22"/>
          <w:szCs w:val="22"/>
        </w:rPr>
        <w:t>Ceiba pentandra</w:t>
      </w:r>
      <w:r>
        <w:rPr>
          <w:rFonts w:ascii="Arial" w:hAnsi="Arial" w:cs="Arial"/>
          <w:kern w:val="0"/>
          <w:sz w:val="22"/>
          <w:szCs w:val="22"/>
        </w:rPr>
        <w:t xml:space="preserve">) is a tree. </w:t>
      </w:r>
      <w:r>
        <w:rPr>
          <w:rFonts w:ascii="Arial" w:hAnsi="Arial" w:cs="Arial"/>
          <w:kern w:val="0"/>
          <w:sz w:val="22"/>
          <w:szCs w:val="22"/>
        </w:rPr>
        <w:br/>
        <w:t xml:space="preserve">Kapok produces seed pods containing waxy fibres made of cellulose covered in lignin. </w:t>
      </w:r>
      <w:r>
        <w:rPr>
          <w:rFonts w:ascii="Arial" w:hAnsi="Arial" w:cs="Arial"/>
          <w:kern w:val="0"/>
          <w:sz w:val="22"/>
          <w:szCs w:val="22"/>
        </w:rPr>
        <w:br/>
        <w:t>These fibres are used as fillings for cushions.</w:t>
      </w:r>
    </w:p>
    <w:p w14:paraId="594665D5"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w:t>
      </w:r>
      <w:r>
        <w:rPr>
          <w:rFonts w:ascii="Arial" w:hAnsi="Arial" w:cs="Arial"/>
          <w:kern w:val="0"/>
          <w:sz w:val="22"/>
          <w:szCs w:val="22"/>
        </w:rPr>
        <w:t>  </w:t>
      </w:r>
      <w:r>
        <w:rPr>
          <w:rFonts w:ascii="Arial" w:hAnsi="Arial" w:cs="Arial"/>
          <w:kern w:val="0"/>
          <w:sz w:val="22"/>
          <w:szCs w:val="22"/>
        </w:rPr>
        <w:t>Describe the arrangement of glucose monomers in a cellulose molecule.</w:t>
      </w:r>
    </w:p>
    <w:p w14:paraId="7CBD8397" w14:textId="77777777" w:rsidR="000637C9" w:rsidRDefault="000637C9">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0D6E2CE6"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6BD1C8A"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FFCC1AF"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E9F3177"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C39625F"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07F9C93"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AA66083"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xml:space="preserve"> ............................................................................................................................................. </w:t>
      </w:r>
    </w:p>
    <w:p w14:paraId="2BD14268"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5ED47D5"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AE964C2"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w:t>
      </w:r>
      <w:r>
        <w:rPr>
          <w:rFonts w:ascii="Arial" w:hAnsi="Arial" w:cs="Arial"/>
          <w:kern w:val="0"/>
          <w:sz w:val="22"/>
          <w:szCs w:val="22"/>
        </w:rPr>
        <w:t>  </w:t>
      </w:r>
      <w:r>
        <w:rPr>
          <w:rFonts w:ascii="Arial" w:hAnsi="Arial" w:cs="Arial"/>
          <w:kern w:val="0"/>
          <w:sz w:val="22"/>
          <w:szCs w:val="22"/>
        </w:rPr>
        <w:t>Devise a method to find the relationship between the actual diameter and the tensile strength of kapok fibres.</w:t>
      </w:r>
    </w:p>
    <w:p w14:paraId="76CB5106" w14:textId="77777777" w:rsidR="000637C9" w:rsidRDefault="000637C9">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(6)</w:t>
      </w:r>
    </w:p>
    <w:p w14:paraId="70F03841"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AAB172A"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0A48259"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2294CDF"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576FE38"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103AA2C"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4A42F2E"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9B2BF58"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9635F52"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44CAA27"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C285A15"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314AF26"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B8FFE46"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E1AA97C"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FE4BCCF"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52C24F7"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9931AC8"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B7738A8"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7C5623F"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3A56BCDD" w14:textId="77777777" w:rsidR="000637C9" w:rsidRDefault="000637C9">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8 marks)</w:t>
      </w:r>
    </w:p>
    <w:p w14:paraId="2C984A0C"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695D6714" w14:textId="77777777" w:rsidR="000637C9" w:rsidRDefault="000637C9">
      <w:pPr>
        <w:widowControl w:val="0"/>
        <w:autoSpaceDE w:val="0"/>
        <w:autoSpaceDN w:val="0"/>
        <w:adjustRightInd w:val="0"/>
        <w:spacing w:after="0" w:line="240" w:lineRule="auto"/>
        <w:rPr>
          <w:rFonts w:ascii="Arial" w:hAnsi="Arial" w:cs="Arial"/>
          <w:kern w:val="0"/>
          <w:sz w:val="22"/>
          <w:szCs w:val="22"/>
        </w:rPr>
      </w:pPr>
    </w:p>
    <w:p w14:paraId="3F48575D" w14:textId="77777777" w:rsidR="000637C9" w:rsidRDefault="000637C9">
      <w:pPr>
        <w:widowControl w:val="0"/>
        <w:autoSpaceDE w:val="0"/>
        <w:autoSpaceDN w:val="0"/>
        <w:adjustRightInd w:val="0"/>
        <w:spacing w:after="0" w:line="240" w:lineRule="auto"/>
        <w:rPr>
          <w:rFonts w:ascii="Arial" w:hAnsi="Arial" w:cs="Arial"/>
          <w:kern w:val="0"/>
          <w:sz w:val="22"/>
          <w:szCs w:val="22"/>
        </w:rPr>
      </w:pPr>
    </w:p>
    <w:p w14:paraId="554C503E" w14:textId="77777777" w:rsidR="000637C9" w:rsidRDefault="000637C9">
      <w:pPr>
        <w:widowControl w:val="0"/>
        <w:autoSpaceDE w:val="0"/>
        <w:autoSpaceDN w:val="0"/>
        <w:adjustRightInd w:val="0"/>
        <w:spacing w:after="0" w:line="240" w:lineRule="auto"/>
        <w:rPr>
          <w:rFonts w:ascii="Arial" w:hAnsi="Arial" w:cs="Arial"/>
          <w:b/>
          <w:bCs/>
          <w:kern w:val="0"/>
          <w:sz w:val="26"/>
          <w:szCs w:val="26"/>
        </w:rPr>
      </w:pPr>
      <w:r>
        <w:rPr>
          <w:rFonts w:ascii="Arial" w:hAnsi="Arial" w:cs="Arial"/>
          <w:b/>
          <w:bCs/>
          <w:kern w:val="0"/>
          <w:sz w:val="26"/>
          <w:szCs w:val="26"/>
          <w:u w:val="single"/>
        </w:rPr>
        <w:t>Examiner's Report</w:t>
      </w:r>
    </w:p>
    <w:p w14:paraId="6BAF42F9" w14:textId="77777777" w:rsidR="000637C9" w:rsidRDefault="000637C9">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t>Q1.</w:t>
      </w:r>
      <w:r>
        <w:rPr>
          <w:rFonts w:ascii="Arial" w:hAnsi="Arial" w:cs="Arial"/>
          <w:kern w:val="0"/>
          <w:sz w:val="22"/>
          <w:szCs w:val="22"/>
        </w:rPr>
        <w:br/>
      </w:r>
      <w:r>
        <w:rPr>
          <w:rFonts w:ascii="Arial" w:hAnsi="Arial" w:cs="Arial"/>
          <w:kern w:val="0"/>
          <w:sz w:val="22"/>
          <w:szCs w:val="22"/>
        </w:rPr>
        <w:t> </w:t>
      </w:r>
    </w:p>
    <w:p w14:paraId="3DA92C3D" w14:textId="77777777" w:rsidR="000637C9" w:rsidRDefault="000637C9">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This level-based question asked candidates to compare the rate of photosynthesis in two types of plant at different light intensities. They were expected to use the Hill reaction.</w:t>
      </w:r>
    </w:p>
    <w:p w14:paraId="1E12FBA6" w14:textId="77777777" w:rsidR="000637C9" w:rsidRDefault="000637C9">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Many candidates gave a Level 2 answer, using both types of plants at different light intensities, and </w:t>
      </w:r>
      <w:r>
        <w:rPr>
          <w:rFonts w:ascii="Arial" w:hAnsi="Arial" w:cs="Arial"/>
          <w:kern w:val="0"/>
          <w:sz w:val="22"/>
          <w:szCs w:val="22"/>
        </w:rPr>
        <w:lastRenderedPageBreak/>
        <w:t>correctly describing the Hill reaction. The better candidates were able to achieve Level 3.</w:t>
      </w:r>
    </w:p>
    <w:p w14:paraId="594CE0D3" w14:textId="77777777" w:rsidR="000637C9" w:rsidRDefault="000637C9">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Candidates who simply described the Hill reaction were limited to Level 1 as they were not modifying the investigation or making any linkages or scientific reasoning.</w:t>
      </w:r>
    </w:p>
    <w:p w14:paraId="7559F077" w14:textId="5700118F" w:rsidR="000637C9" w:rsidRDefault="000637C9">
      <w:pPr>
        <w:widowControl w:val="0"/>
        <w:autoSpaceDE w:val="0"/>
        <w:autoSpaceDN w:val="0"/>
        <w:adjustRightInd w:val="0"/>
        <w:spacing w:after="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6A4F8297" wp14:editId="1070EB50">
            <wp:extent cx="6734175" cy="5162550"/>
            <wp:effectExtent l="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4175" cy="5162550"/>
                    </a:xfrm>
                    <a:prstGeom prst="rect">
                      <a:avLst/>
                    </a:prstGeom>
                    <a:noFill/>
                    <a:ln>
                      <a:noFill/>
                    </a:ln>
                  </pic:spPr>
                </pic:pic>
              </a:graphicData>
            </a:graphic>
          </wp:inline>
        </w:drawing>
      </w:r>
    </w:p>
    <w:p w14:paraId="166B0210" w14:textId="4F46B57A" w:rsidR="000637C9" w:rsidRDefault="000637C9">
      <w:pPr>
        <w:widowControl w:val="0"/>
        <w:autoSpaceDE w:val="0"/>
        <w:autoSpaceDN w:val="0"/>
        <w:adjustRightInd w:val="0"/>
        <w:spacing w:after="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0751DD02" wp14:editId="257D3428">
            <wp:extent cx="6810375" cy="3324225"/>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0375" cy="3324225"/>
                    </a:xfrm>
                    <a:prstGeom prst="rect">
                      <a:avLst/>
                    </a:prstGeom>
                    <a:noFill/>
                    <a:ln>
                      <a:noFill/>
                    </a:ln>
                  </pic:spPr>
                </pic:pic>
              </a:graphicData>
            </a:graphic>
          </wp:inline>
        </w:drawing>
      </w:r>
    </w:p>
    <w:p w14:paraId="223AEAF8" w14:textId="77777777" w:rsidR="000637C9" w:rsidRDefault="000637C9">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sz w:val="22"/>
          <w:szCs w:val="22"/>
        </w:rPr>
      </w:pPr>
      <w:r>
        <w:rPr>
          <w:rFonts w:ascii="Arial" w:hAnsi="Arial" w:cs="Arial"/>
          <w:b/>
          <w:bCs/>
          <w:kern w:val="0"/>
          <w:sz w:val="22"/>
          <w:szCs w:val="22"/>
        </w:rPr>
        <w:t>Results Plus: Examiner Comments</w:t>
      </w:r>
    </w:p>
    <w:p w14:paraId="4954E6B0" w14:textId="77777777" w:rsidR="000637C9" w:rsidRDefault="000637C9">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sz w:val="22"/>
          <w:szCs w:val="22"/>
        </w:rPr>
      </w:pPr>
      <w:r>
        <w:rPr>
          <w:rFonts w:ascii="Arial" w:hAnsi="Arial" w:cs="Arial"/>
          <w:kern w:val="0"/>
          <w:sz w:val="22"/>
          <w:szCs w:val="22"/>
        </w:rPr>
        <w:t xml:space="preserve">A response that correctly describes using the Hill reaction on the two types of plants at different light intensities. Factors that need to be identified are clearly described. The role of DCPIP is </w:t>
      </w:r>
      <w:r>
        <w:rPr>
          <w:rFonts w:ascii="Arial" w:hAnsi="Arial" w:cs="Arial"/>
          <w:kern w:val="0"/>
          <w:sz w:val="22"/>
          <w:szCs w:val="22"/>
        </w:rPr>
        <w:lastRenderedPageBreak/>
        <w:t xml:space="preserve">explained. </w:t>
      </w:r>
      <w:r>
        <w:rPr>
          <w:rFonts w:ascii="Arial" w:hAnsi="Arial" w:cs="Arial"/>
          <w:kern w:val="0"/>
          <w:sz w:val="22"/>
          <w:szCs w:val="22"/>
        </w:rPr>
        <w:br/>
        <w:t xml:space="preserve"> Level 3 </w:t>
      </w:r>
      <w:r>
        <w:rPr>
          <w:rFonts w:ascii="Arial" w:hAnsi="Arial" w:cs="Arial"/>
          <w:kern w:val="0"/>
          <w:sz w:val="22"/>
          <w:szCs w:val="22"/>
        </w:rPr>
        <w:t>–</w:t>
      </w:r>
      <w:r>
        <w:rPr>
          <w:rFonts w:ascii="Arial" w:hAnsi="Arial" w:cs="Arial"/>
          <w:kern w:val="0"/>
          <w:sz w:val="22"/>
          <w:szCs w:val="22"/>
        </w:rPr>
        <w:t xml:space="preserve"> 5 marks</w:t>
      </w:r>
    </w:p>
    <w:p w14:paraId="5922C96C" w14:textId="77777777" w:rsidR="000637C9" w:rsidRDefault="000637C9">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sz w:val="22"/>
          <w:szCs w:val="22"/>
        </w:rPr>
      </w:pPr>
    </w:p>
    <w:p w14:paraId="26962C1F" w14:textId="77777777" w:rsidR="000637C9" w:rsidRDefault="000637C9">
      <w:pPr>
        <w:widowControl w:val="0"/>
        <w:autoSpaceDE w:val="0"/>
        <w:autoSpaceDN w:val="0"/>
        <w:adjustRightInd w:val="0"/>
        <w:spacing w:after="0" w:line="240" w:lineRule="auto"/>
        <w:rPr>
          <w:rFonts w:ascii="Arial" w:hAnsi="Arial" w:cs="Arial"/>
          <w:kern w:val="0"/>
        </w:rPr>
      </w:pPr>
      <w:r>
        <w:rPr>
          <w:rFonts w:ascii="Arial" w:hAnsi="Arial" w:cs="Arial"/>
          <w:kern w:val="0"/>
        </w:rPr>
        <w:t> </w:t>
      </w:r>
    </w:p>
    <w:p w14:paraId="6A276CB6" w14:textId="65187D2D" w:rsidR="000637C9" w:rsidRDefault="000637C9">
      <w:pPr>
        <w:widowControl w:val="0"/>
        <w:autoSpaceDE w:val="0"/>
        <w:autoSpaceDN w:val="0"/>
        <w:adjustRightInd w:val="0"/>
        <w:spacing w:after="0" w:line="240" w:lineRule="auto"/>
        <w:jc w:val="center"/>
        <w:rPr>
          <w:rFonts w:ascii="Arial" w:hAnsi="Arial" w:cs="Arial"/>
          <w:kern w:val="0"/>
        </w:rPr>
      </w:pPr>
      <w:r>
        <w:rPr>
          <w:rFonts w:ascii="Arial" w:hAnsi="Arial" w:cs="Arial"/>
          <w:noProof/>
          <w:kern w:val="0"/>
        </w:rPr>
        <w:drawing>
          <wp:inline distT="0" distB="0" distL="0" distR="0" wp14:anchorId="6A985CC2" wp14:editId="375F7BAD">
            <wp:extent cx="6791325" cy="713422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1325" cy="7134225"/>
                    </a:xfrm>
                    <a:prstGeom prst="rect">
                      <a:avLst/>
                    </a:prstGeom>
                    <a:noFill/>
                    <a:ln>
                      <a:noFill/>
                    </a:ln>
                  </pic:spPr>
                </pic:pic>
              </a:graphicData>
            </a:graphic>
          </wp:inline>
        </w:drawing>
      </w:r>
    </w:p>
    <w:p w14:paraId="05827EF4" w14:textId="77777777" w:rsidR="000637C9" w:rsidRDefault="000637C9">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7A4CFB47" w14:textId="77777777" w:rsidR="000637C9" w:rsidRDefault="000637C9">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 xml:space="preserve">A good level 2 answer. </w:t>
      </w:r>
      <w:r>
        <w:rPr>
          <w:rFonts w:ascii="Arial" w:hAnsi="Arial" w:cs="Arial"/>
          <w:kern w:val="0"/>
        </w:rPr>
        <w:br/>
        <w:t xml:space="preserve"> 4 marks.</w:t>
      </w:r>
    </w:p>
    <w:p w14:paraId="7650CC2C" w14:textId="77777777" w:rsidR="000637C9" w:rsidRDefault="000637C9">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14B5BE15" w14:textId="77777777" w:rsidR="000637C9" w:rsidRDefault="000637C9">
      <w:pPr>
        <w:widowControl w:val="0"/>
        <w:autoSpaceDE w:val="0"/>
        <w:autoSpaceDN w:val="0"/>
        <w:adjustRightInd w:val="0"/>
        <w:spacing w:after="0" w:line="240" w:lineRule="auto"/>
        <w:rPr>
          <w:rFonts w:ascii="Arial" w:hAnsi="Arial" w:cs="Arial"/>
          <w:kern w:val="0"/>
        </w:rPr>
      </w:pPr>
      <w:r>
        <w:rPr>
          <w:rFonts w:ascii="Arial" w:hAnsi="Arial" w:cs="Arial"/>
          <w:kern w:val="0"/>
        </w:rPr>
        <w:t> </w:t>
      </w:r>
    </w:p>
    <w:p w14:paraId="1B49D61E" w14:textId="77777777" w:rsidR="000637C9" w:rsidRDefault="000637C9">
      <w:pPr>
        <w:widowControl w:val="0"/>
        <w:autoSpaceDE w:val="0"/>
        <w:autoSpaceDN w:val="0"/>
        <w:adjustRightInd w:val="0"/>
        <w:spacing w:after="0" w:line="240" w:lineRule="auto"/>
        <w:rPr>
          <w:rFonts w:ascii="Arial" w:hAnsi="Arial" w:cs="Arial"/>
          <w:kern w:val="0"/>
        </w:rPr>
      </w:pPr>
      <w:r>
        <w:rPr>
          <w:rFonts w:ascii="Arial" w:hAnsi="Arial" w:cs="Arial"/>
          <w:kern w:val="0"/>
        </w:rPr>
        <w:t> </w:t>
      </w:r>
    </w:p>
    <w:p w14:paraId="7AA7EFFF" w14:textId="77777777" w:rsidR="000637C9" w:rsidRDefault="000637C9">
      <w:pPr>
        <w:widowControl w:val="0"/>
        <w:autoSpaceDE w:val="0"/>
        <w:autoSpaceDN w:val="0"/>
        <w:adjustRightInd w:val="0"/>
        <w:spacing w:after="0" w:line="240" w:lineRule="auto"/>
        <w:rPr>
          <w:rFonts w:ascii="Arial" w:hAnsi="Arial" w:cs="Arial"/>
          <w:kern w:val="0"/>
        </w:rPr>
      </w:pPr>
    </w:p>
    <w:p w14:paraId="17AF0532" w14:textId="77777777" w:rsidR="000637C9" w:rsidRDefault="000637C9">
      <w:pPr>
        <w:widowControl w:val="0"/>
        <w:autoSpaceDE w:val="0"/>
        <w:autoSpaceDN w:val="0"/>
        <w:adjustRightInd w:val="0"/>
        <w:spacing w:after="0" w:line="240" w:lineRule="auto"/>
        <w:rPr>
          <w:rFonts w:ascii="Arial" w:hAnsi="Arial" w:cs="Arial"/>
          <w:kern w:val="0"/>
        </w:rPr>
      </w:pPr>
    </w:p>
    <w:p w14:paraId="306716DF" w14:textId="77777777" w:rsidR="000637C9" w:rsidRDefault="000637C9">
      <w:pPr>
        <w:widowControl w:val="0"/>
        <w:autoSpaceDE w:val="0"/>
        <w:autoSpaceDN w:val="0"/>
        <w:adjustRightInd w:val="0"/>
        <w:spacing w:after="0" w:line="240" w:lineRule="auto"/>
        <w:rPr>
          <w:rFonts w:ascii="Arial" w:hAnsi="Arial" w:cs="Arial"/>
          <w:kern w:val="0"/>
        </w:rPr>
      </w:pPr>
      <w:r>
        <w:rPr>
          <w:rFonts w:ascii="Arial" w:hAnsi="Arial" w:cs="Arial"/>
          <w:b/>
          <w:bCs/>
          <w:kern w:val="0"/>
        </w:rPr>
        <w:t>Q2.</w:t>
      </w:r>
      <w:r>
        <w:rPr>
          <w:rFonts w:ascii="Arial" w:hAnsi="Arial" w:cs="Arial"/>
          <w:b/>
          <w:bCs/>
          <w:kern w:val="0"/>
        </w:rPr>
        <w:br/>
      </w:r>
      <w:r>
        <w:rPr>
          <w:rFonts w:ascii="Arial" w:hAnsi="Arial" w:cs="Arial"/>
          <w:kern w:val="0"/>
        </w:rPr>
        <w:lastRenderedPageBreak/>
        <w:t> </w:t>
      </w:r>
    </w:p>
    <w:p w14:paraId="7DE53C54" w14:textId="77777777" w:rsidR="000637C9" w:rsidRDefault="000637C9">
      <w:pPr>
        <w:widowControl w:val="0"/>
        <w:autoSpaceDE w:val="0"/>
        <w:autoSpaceDN w:val="0"/>
        <w:adjustRightInd w:val="0"/>
        <w:spacing w:before="120" w:after="120" w:line="240" w:lineRule="auto"/>
        <w:rPr>
          <w:rFonts w:ascii="Arial" w:hAnsi="Arial" w:cs="Arial"/>
          <w:kern w:val="0"/>
        </w:rPr>
      </w:pPr>
      <w:r>
        <w:rPr>
          <w:rFonts w:ascii="Arial" w:hAnsi="Arial" w:cs="Arial"/>
          <w:kern w:val="0"/>
        </w:rPr>
        <w:t>In this experimental design question the investigative context related to the tolerance of tomato plants to toxic lead ions. Generally the responses showed a good understanding of the importance of controlling variables and of repeats, and sensible practical setups were described involving tomato plants grown with different concentrations of lead. In many cases the method involved growing the plants in soil, but use of mineral ion solutions (a Core Practical technique) would allow for tighter control of va</w:t>
      </w:r>
      <w:r>
        <w:rPr>
          <w:rFonts w:ascii="Arial" w:hAnsi="Arial" w:cs="Arial"/>
          <w:kern w:val="0"/>
        </w:rPr>
        <w:t xml:space="preserve">riables and aid the measurement of the dependent variable (DV). In many cases a specific and measurable DV was not identified, perhaps because candidates were unsure how to measure whether the plant was alive; the examiners were willing to accept any reasonable measurements suggested by candidates, length or mass being typical examples (with a decrease taken to indicate the death of the plant). Most answers focused on the control of variables and the practical details of the method, placing most candidates </w:t>
      </w:r>
      <w:r>
        <w:rPr>
          <w:rFonts w:ascii="Arial" w:hAnsi="Arial" w:cs="Arial"/>
          <w:kern w:val="0"/>
        </w:rPr>
        <w:t>at level 2.</w:t>
      </w:r>
    </w:p>
    <w:p w14:paraId="5E48621E" w14:textId="77777777" w:rsidR="000637C9" w:rsidRDefault="000637C9">
      <w:pPr>
        <w:widowControl w:val="0"/>
        <w:autoSpaceDE w:val="0"/>
        <w:autoSpaceDN w:val="0"/>
        <w:adjustRightInd w:val="0"/>
        <w:spacing w:before="120" w:after="120" w:line="240" w:lineRule="auto"/>
        <w:rPr>
          <w:rFonts w:ascii="Arial" w:hAnsi="Arial" w:cs="Arial"/>
          <w:kern w:val="0"/>
        </w:rPr>
      </w:pPr>
      <w:r>
        <w:rPr>
          <w:rFonts w:ascii="Arial" w:hAnsi="Arial" w:cs="Arial"/>
          <w:kern w:val="0"/>
        </w:rPr>
        <w:t>Many candidates lost sight of the fact that the objective of the investigation was very specific: to determine the tolerance category of the tomato plants. Numerical data regarding lead concentrations was provided so it was expected that these be taken into account, firstly in the experimental method devised and secondly in the clear description of how the results would be used to determine the tolerance category. Those who attempted to refer to the lead concentrations given did not always do so successfull</w:t>
      </w:r>
      <w:r>
        <w:rPr>
          <w:rFonts w:ascii="Arial" w:hAnsi="Arial" w:cs="Arial"/>
          <w:kern w:val="0"/>
        </w:rPr>
        <w:t>y: methods involving four lead concentrations of "2000" were frequently seen, with candidates failing to specify which precise concentration within these ranges should be used. Few candidates produced level 3 answers in which they recognised that testing the boundary concentrations (300, 999 and 2000) was necessary to determine the category. It was also rare to see a clear and specific explanation of how the experimental results would be used to determine the category.</w:t>
      </w:r>
    </w:p>
    <w:p w14:paraId="19E8FFA1" w14:textId="655C0B3A" w:rsidR="000637C9" w:rsidRDefault="000637C9">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722B5FCE" wp14:editId="6B4230EE">
            <wp:extent cx="6438900" cy="41243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8900" cy="4124325"/>
                    </a:xfrm>
                    <a:prstGeom prst="rect">
                      <a:avLst/>
                    </a:prstGeom>
                    <a:noFill/>
                    <a:ln>
                      <a:noFill/>
                    </a:ln>
                  </pic:spPr>
                </pic:pic>
              </a:graphicData>
            </a:graphic>
          </wp:inline>
        </w:drawing>
      </w:r>
    </w:p>
    <w:p w14:paraId="1AA37817" w14:textId="77777777" w:rsidR="000637C9" w:rsidRDefault="000637C9">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0C42D177" w14:textId="77777777" w:rsidR="000637C9" w:rsidRDefault="000637C9">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 xml:space="preserve">This is a level 1 answer, scoring 2 marks. The candidate makes sensible use of tomato plants and lead ions, showing consideration of the context of the question. There is also an appreciation of the need to control variables and the role of repeats. However, there </w:t>
      </w:r>
      <w:r>
        <w:rPr>
          <w:rFonts w:ascii="Arial" w:hAnsi="Arial" w:cs="Arial"/>
          <w:kern w:val="0"/>
        </w:rPr>
        <w:lastRenderedPageBreak/>
        <w:t>is no clear practical technique described, no indication of appropriate concentrations of lead to be used, and no specific dependent variable identified (measuring 'growth' is not clearly defined). Inclusion of at least one of these features would have helped this answer move to level 2.</w:t>
      </w:r>
    </w:p>
    <w:p w14:paraId="7A6A842A" w14:textId="77777777" w:rsidR="000637C9" w:rsidRDefault="000637C9">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635D3977" w14:textId="77777777" w:rsidR="000637C9" w:rsidRDefault="000637C9">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0A726DF7" w14:textId="77777777" w:rsidR="000637C9" w:rsidRDefault="000637C9">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62F14723" w14:textId="77777777" w:rsidR="000637C9" w:rsidRDefault="000637C9">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In an experimental design question, ensure that you give a clear method and identify a measurable dependent variable.</w:t>
      </w:r>
    </w:p>
    <w:p w14:paraId="5D430293" w14:textId="77777777" w:rsidR="000637C9" w:rsidRDefault="000637C9">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The Core Practicals you carry out during the course allow you to build up a 'toolkit' of practical techniques that you should be able to apply and adapt to new situations.</w:t>
      </w:r>
    </w:p>
    <w:p w14:paraId="6EC69AB7" w14:textId="77777777" w:rsidR="000637C9" w:rsidRDefault="000637C9">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542A4C1A" w14:textId="77777777" w:rsidR="000637C9" w:rsidRDefault="000637C9">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75B65164" w14:textId="1846A6A8" w:rsidR="000637C9" w:rsidRDefault="000637C9">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0507602B" wp14:editId="2B0FCD60">
            <wp:extent cx="6457950" cy="599122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950" cy="5991225"/>
                    </a:xfrm>
                    <a:prstGeom prst="rect">
                      <a:avLst/>
                    </a:prstGeom>
                    <a:noFill/>
                    <a:ln>
                      <a:noFill/>
                    </a:ln>
                  </pic:spPr>
                </pic:pic>
              </a:graphicData>
            </a:graphic>
          </wp:inline>
        </w:drawing>
      </w:r>
    </w:p>
    <w:p w14:paraId="6E5D6243" w14:textId="4408C0B1" w:rsidR="000637C9" w:rsidRDefault="000637C9">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07010EB1" wp14:editId="6E8A205F">
            <wp:extent cx="6448425" cy="1133475"/>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8425" cy="1133475"/>
                    </a:xfrm>
                    <a:prstGeom prst="rect">
                      <a:avLst/>
                    </a:prstGeom>
                    <a:noFill/>
                    <a:ln>
                      <a:noFill/>
                    </a:ln>
                  </pic:spPr>
                </pic:pic>
              </a:graphicData>
            </a:graphic>
          </wp:inline>
        </w:drawing>
      </w:r>
    </w:p>
    <w:p w14:paraId="0F8F84C7" w14:textId="77777777" w:rsidR="000637C9" w:rsidRDefault="000637C9">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0FE57115" w14:textId="77777777" w:rsidR="000637C9" w:rsidRDefault="000637C9">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was a level 3 answer, scoring 5 marks. Tomato plants and lead ions are used appropriately and several variables are controlled. There is an appreciation that an adequate concentration of other necessary ions should be provided, although this would be better controlled by growing the plants in solution rather than in soil. The length of the plant is identified as a measurable dependent variable. Most importantly, the candidate has analysed the data provided and recognised that the concentrations at the</w:t>
      </w:r>
      <w:r>
        <w:rPr>
          <w:rFonts w:ascii="Arial" w:hAnsi="Arial" w:cs="Arial"/>
          <w:kern w:val="0"/>
        </w:rPr>
        <w:t xml:space="preserve"> </w:t>
      </w:r>
      <w:r>
        <w:rPr>
          <w:rFonts w:ascii="Arial" w:hAnsi="Arial" w:cs="Arial"/>
          <w:b/>
          <w:bCs/>
          <w:kern w:val="0"/>
        </w:rPr>
        <w:t>boundaries</w:t>
      </w:r>
      <w:r>
        <w:rPr>
          <w:rFonts w:ascii="Arial" w:hAnsi="Arial" w:cs="Arial"/>
          <w:kern w:val="0"/>
        </w:rPr>
        <w:t xml:space="preserve"> between the tolerance categories (ie. 300, 999 and 2000 ppm) are important in classifying the plant. This is a key feature that identifies this as a level 3 answer, albeit at the weaker end of level 3.</w:t>
      </w:r>
    </w:p>
    <w:p w14:paraId="702FDB3D" w14:textId="77777777" w:rsidR="000637C9" w:rsidRDefault="000637C9">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76FA9E3B" w14:textId="77777777" w:rsidR="000637C9" w:rsidRDefault="000637C9">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07952D01" w14:textId="77777777" w:rsidR="000637C9" w:rsidRDefault="000637C9">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00EC44AD" w14:textId="77777777" w:rsidR="000637C9" w:rsidRDefault="000637C9">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Remember that you are expected to be able to analyse and interpret scientific information: you must make good use of data provided.</w:t>
      </w:r>
    </w:p>
    <w:p w14:paraId="03135500" w14:textId="77777777" w:rsidR="000637C9" w:rsidRDefault="000637C9">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17B0A4AA" w14:textId="77777777" w:rsidR="000637C9" w:rsidRDefault="000637C9">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6EA9CD8E" w14:textId="77777777" w:rsidR="000637C9" w:rsidRDefault="000637C9">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033FB032" w14:textId="77777777" w:rsidR="000637C9" w:rsidRDefault="000637C9">
      <w:pPr>
        <w:widowControl w:val="0"/>
        <w:autoSpaceDE w:val="0"/>
        <w:autoSpaceDN w:val="0"/>
        <w:adjustRightInd w:val="0"/>
        <w:spacing w:after="0" w:line="240" w:lineRule="auto"/>
        <w:rPr>
          <w:rFonts w:ascii="Arial" w:hAnsi="Arial" w:cs="Arial"/>
          <w:kern w:val="0"/>
        </w:rPr>
      </w:pPr>
    </w:p>
    <w:p w14:paraId="3D5723BD" w14:textId="77777777" w:rsidR="000637C9" w:rsidRDefault="000637C9">
      <w:pPr>
        <w:widowControl w:val="0"/>
        <w:autoSpaceDE w:val="0"/>
        <w:autoSpaceDN w:val="0"/>
        <w:adjustRightInd w:val="0"/>
        <w:spacing w:after="0" w:line="240" w:lineRule="auto"/>
        <w:rPr>
          <w:rFonts w:ascii="Arial" w:hAnsi="Arial" w:cs="Arial"/>
          <w:kern w:val="0"/>
        </w:rPr>
      </w:pPr>
    </w:p>
    <w:p w14:paraId="5302DEA1" w14:textId="77777777" w:rsidR="000637C9" w:rsidRDefault="000637C9">
      <w:pPr>
        <w:widowControl w:val="0"/>
        <w:autoSpaceDE w:val="0"/>
        <w:autoSpaceDN w:val="0"/>
        <w:adjustRightInd w:val="0"/>
        <w:spacing w:after="0" w:line="240" w:lineRule="auto"/>
        <w:rPr>
          <w:rFonts w:ascii="Arial" w:hAnsi="Arial" w:cs="Arial"/>
          <w:kern w:val="0"/>
        </w:rPr>
      </w:pPr>
      <w:r>
        <w:rPr>
          <w:rFonts w:ascii="Arial" w:hAnsi="Arial" w:cs="Arial"/>
          <w:b/>
          <w:bCs/>
          <w:kern w:val="0"/>
        </w:rPr>
        <w:t>Q3.</w:t>
      </w:r>
      <w:r>
        <w:rPr>
          <w:rFonts w:ascii="Arial" w:hAnsi="Arial" w:cs="Arial"/>
          <w:b/>
          <w:bCs/>
          <w:kern w:val="0"/>
        </w:rPr>
        <w:br/>
      </w:r>
      <w:r>
        <w:rPr>
          <w:rFonts w:ascii="Arial" w:hAnsi="Arial" w:cs="Arial"/>
          <w:kern w:val="0"/>
        </w:rPr>
        <w:t> </w:t>
      </w:r>
    </w:p>
    <w:p w14:paraId="3023B695" w14:textId="77777777" w:rsidR="000637C9" w:rsidRDefault="000637C9">
      <w:pPr>
        <w:widowControl w:val="0"/>
        <w:autoSpaceDE w:val="0"/>
        <w:autoSpaceDN w:val="0"/>
        <w:adjustRightInd w:val="0"/>
        <w:spacing w:before="120" w:after="120" w:line="240" w:lineRule="auto"/>
        <w:rPr>
          <w:rFonts w:ascii="Arial" w:hAnsi="Arial" w:cs="Arial"/>
          <w:kern w:val="0"/>
        </w:rPr>
      </w:pPr>
      <w:r>
        <w:rPr>
          <w:rFonts w:ascii="Arial" w:hAnsi="Arial" w:cs="Arial"/>
          <w:kern w:val="0"/>
        </w:rPr>
        <w:t>(i)</w:t>
      </w:r>
      <w:r>
        <w:rPr>
          <w:rFonts w:ascii="Arial" w:hAnsi="Arial" w:cs="Arial"/>
          <w:kern w:val="0"/>
        </w:rPr>
        <w:t>  </w:t>
      </w:r>
      <w:r>
        <w:rPr>
          <w:rFonts w:ascii="Arial" w:hAnsi="Arial" w:cs="Arial"/>
          <w:kern w:val="0"/>
        </w:rPr>
        <w:t>and (ii) Very few students appeared to know what is meant by the term Q</w:t>
      </w:r>
      <w:r>
        <w:rPr>
          <w:rFonts w:ascii="Arial" w:hAnsi="Arial" w:cs="Arial"/>
          <w:kern w:val="0"/>
          <w:vertAlign w:val="subscript"/>
        </w:rPr>
        <w:t>10</w:t>
      </w:r>
      <w:r>
        <w:rPr>
          <w:rFonts w:ascii="Arial" w:hAnsi="Arial" w:cs="Arial"/>
          <w:kern w:val="0"/>
        </w:rPr>
        <w:t xml:space="preserve"> temperature coefficient (core practical 12). This meant they failed to gain a mark for part (i) and struggled to gain marks for part (ii).</w:t>
      </w:r>
    </w:p>
    <w:p w14:paraId="652041C7" w14:textId="77777777" w:rsidR="000637C9" w:rsidRDefault="000637C9">
      <w:pPr>
        <w:widowControl w:val="0"/>
        <w:autoSpaceDE w:val="0"/>
        <w:autoSpaceDN w:val="0"/>
        <w:adjustRightInd w:val="0"/>
        <w:spacing w:before="120" w:after="120" w:line="240" w:lineRule="auto"/>
        <w:rPr>
          <w:rFonts w:ascii="Arial" w:hAnsi="Arial" w:cs="Arial"/>
          <w:kern w:val="0"/>
        </w:rPr>
      </w:pPr>
      <w:r>
        <w:rPr>
          <w:rFonts w:ascii="Arial" w:hAnsi="Arial" w:cs="Arial"/>
          <w:kern w:val="0"/>
        </w:rPr>
        <w:t>The response below was a good example of a response produced by a student who understands what Q</w:t>
      </w:r>
      <w:r>
        <w:rPr>
          <w:rFonts w:ascii="Arial" w:hAnsi="Arial" w:cs="Arial"/>
          <w:kern w:val="0"/>
          <w:vertAlign w:val="subscript"/>
        </w:rPr>
        <w:t>10</w:t>
      </w:r>
      <w:r>
        <w:rPr>
          <w:rFonts w:ascii="Arial" w:hAnsi="Arial" w:cs="Arial"/>
          <w:kern w:val="0"/>
        </w:rPr>
        <w:t xml:space="preserve"> is. This response gained MP1 (lines 1 and 6) for control of two suitable temperatures; MP3 for control of lipase concentration (stated concentration in line 4); MP4 for measurement of the triglyceride / fatty acid concentration at stated times (lines 8 to 10); The equation given on lines 14 and 15 was allowed for MP6. Although the equation should have referred to rates of reaction marking point 5 was for calculating or finding the rate of reaction. This response does not gain MP5 but it was felt that act</w:t>
      </w:r>
      <w:r>
        <w:rPr>
          <w:rFonts w:ascii="Arial" w:hAnsi="Arial" w:cs="Arial"/>
          <w:kern w:val="0"/>
        </w:rPr>
        <w:t>ivity could be accepted in place of rate allowing MP6.</w:t>
      </w:r>
    </w:p>
    <w:p w14:paraId="21884C5B" w14:textId="1C5D831A" w:rsidR="000637C9" w:rsidRDefault="000637C9">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4E9D5133" wp14:editId="4F376D00">
            <wp:extent cx="4848225" cy="525780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225" cy="5257800"/>
                    </a:xfrm>
                    <a:prstGeom prst="rect">
                      <a:avLst/>
                    </a:prstGeom>
                    <a:noFill/>
                    <a:ln>
                      <a:noFill/>
                    </a:ln>
                  </pic:spPr>
                </pic:pic>
              </a:graphicData>
            </a:graphic>
          </wp:inline>
        </w:drawing>
      </w:r>
    </w:p>
    <w:p w14:paraId="04E60977" w14:textId="77777777" w:rsidR="000637C9" w:rsidRDefault="000637C9">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0805DBDF" w14:textId="77777777" w:rsidR="000637C9" w:rsidRDefault="000637C9">
      <w:pPr>
        <w:widowControl w:val="0"/>
        <w:autoSpaceDE w:val="0"/>
        <w:autoSpaceDN w:val="0"/>
        <w:adjustRightInd w:val="0"/>
        <w:spacing w:after="0" w:line="240" w:lineRule="auto"/>
        <w:rPr>
          <w:rFonts w:ascii="Arial" w:hAnsi="Arial" w:cs="Arial"/>
          <w:kern w:val="0"/>
        </w:rPr>
      </w:pPr>
    </w:p>
    <w:p w14:paraId="63D0B1FB" w14:textId="77777777" w:rsidR="000637C9" w:rsidRDefault="000637C9">
      <w:pPr>
        <w:widowControl w:val="0"/>
        <w:autoSpaceDE w:val="0"/>
        <w:autoSpaceDN w:val="0"/>
        <w:adjustRightInd w:val="0"/>
        <w:spacing w:after="0" w:line="240" w:lineRule="auto"/>
        <w:rPr>
          <w:rFonts w:ascii="Arial" w:hAnsi="Arial" w:cs="Arial"/>
          <w:kern w:val="0"/>
        </w:rPr>
      </w:pPr>
    </w:p>
    <w:p w14:paraId="5848DE52" w14:textId="77777777" w:rsidR="000637C9" w:rsidRDefault="000637C9">
      <w:pPr>
        <w:widowControl w:val="0"/>
        <w:autoSpaceDE w:val="0"/>
        <w:autoSpaceDN w:val="0"/>
        <w:adjustRightInd w:val="0"/>
        <w:spacing w:after="0" w:line="240" w:lineRule="auto"/>
        <w:rPr>
          <w:rFonts w:ascii="Arial" w:hAnsi="Arial" w:cs="Arial"/>
          <w:kern w:val="0"/>
        </w:rPr>
      </w:pPr>
      <w:r>
        <w:rPr>
          <w:rFonts w:ascii="Arial" w:hAnsi="Arial" w:cs="Arial"/>
          <w:b/>
          <w:bCs/>
          <w:kern w:val="0"/>
        </w:rPr>
        <w:t>Q4.</w:t>
      </w:r>
      <w:r>
        <w:rPr>
          <w:rFonts w:ascii="Arial" w:hAnsi="Arial" w:cs="Arial"/>
          <w:b/>
          <w:bCs/>
          <w:kern w:val="0"/>
        </w:rPr>
        <w:br/>
      </w:r>
      <w:r>
        <w:rPr>
          <w:rFonts w:ascii="Arial" w:hAnsi="Arial" w:cs="Arial"/>
          <w:kern w:val="0"/>
        </w:rPr>
        <w:t>No Examiner's Report available for this question</w:t>
      </w:r>
    </w:p>
    <w:p w14:paraId="7E85DE74" w14:textId="77777777" w:rsidR="000637C9" w:rsidRDefault="000637C9">
      <w:pPr>
        <w:widowControl w:val="0"/>
        <w:autoSpaceDE w:val="0"/>
        <w:autoSpaceDN w:val="0"/>
        <w:adjustRightInd w:val="0"/>
        <w:spacing w:after="0" w:line="240" w:lineRule="auto"/>
        <w:rPr>
          <w:rFonts w:ascii="Arial" w:hAnsi="Arial" w:cs="Arial"/>
          <w:kern w:val="0"/>
        </w:rPr>
      </w:pPr>
    </w:p>
    <w:p w14:paraId="70B41334" w14:textId="77777777" w:rsidR="000637C9" w:rsidRDefault="000637C9">
      <w:pPr>
        <w:widowControl w:val="0"/>
        <w:autoSpaceDE w:val="0"/>
        <w:autoSpaceDN w:val="0"/>
        <w:adjustRightInd w:val="0"/>
        <w:spacing w:after="0" w:line="240" w:lineRule="auto"/>
        <w:rPr>
          <w:rFonts w:ascii="Arial" w:hAnsi="Arial" w:cs="Arial"/>
          <w:b/>
          <w:bCs/>
          <w:kern w:val="0"/>
          <w:sz w:val="26"/>
          <w:szCs w:val="26"/>
        </w:rPr>
      </w:pPr>
      <w:r>
        <w:rPr>
          <w:rFonts w:ascii="Arial" w:hAnsi="Arial" w:cs="Arial"/>
          <w:b/>
          <w:bCs/>
          <w:kern w:val="0"/>
          <w:sz w:val="26"/>
          <w:szCs w:val="26"/>
          <w:u w:val="single"/>
        </w:rPr>
        <w:t>Mark Scheme</w:t>
      </w:r>
    </w:p>
    <w:p w14:paraId="4751B6E3" w14:textId="77777777" w:rsidR="000637C9" w:rsidRDefault="000637C9">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t>Q1.</w:t>
      </w:r>
      <w:r>
        <w:rPr>
          <w:rFonts w:ascii="Arial" w:hAnsi="Arial" w:cs="Arial"/>
          <w:kern w:val="0"/>
          <w:sz w:val="22"/>
          <w:szCs w:val="22"/>
        </w:rPr>
        <w:br/>
      </w:r>
      <w:r>
        <w:rPr>
          <w:rFonts w:ascii="Arial" w:hAnsi="Arial" w:cs="Arial"/>
          <w:kern w:val="0"/>
          <w:sz w:val="22"/>
          <w:szCs w:val="22"/>
        </w:rPr>
        <w:t> </w:t>
      </w:r>
    </w:p>
    <w:p w14:paraId="24E20C31" w14:textId="5FC1C47C" w:rsidR="000637C9" w:rsidRDefault="000637C9">
      <w:pPr>
        <w:widowControl w:val="0"/>
        <w:autoSpaceDE w:val="0"/>
        <w:autoSpaceDN w:val="0"/>
        <w:adjustRightInd w:val="0"/>
        <w:spacing w:after="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0440F483" wp14:editId="675FC2D1">
            <wp:extent cx="6677025" cy="661035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7025" cy="6610350"/>
                    </a:xfrm>
                    <a:prstGeom prst="rect">
                      <a:avLst/>
                    </a:prstGeom>
                    <a:noFill/>
                    <a:ln>
                      <a:noFill/>
                    </a:ln>
                  </pic:spPr>
                </pic:pic>
              </a:graphicData>
            </a:graphic>
          </wp:inline>
        </w:drawing>
      </w:r>
    </w:p>
    <w:p w14:paraId="0EFA7298" w14:textId="61F61298" w:rsidR="000637C9" w:rsidRDefault="000637C9">
      <w:pPr>
        <w:widowControl w:val="0"/>
        <w:autoSpaceDE w:val="0"/>
        <w:autoSpaceDN w:val="0"/>
        <w:adjustRightInd w:val="0"/>
        <w:spacing w:after="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4AF0F70B" wp14:editId="5603919D">
            <wp:extent cx="6400800" cy="521970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5219700"/>
                    </a:xfrm>
                    <a:prstGeom prst="rect">
                      <a:avLst/>
                    </a:prstGeom>
                    <a:noFill/>
                    <a:ln>
                      <a:noFill/>
                    </a:ln>
                  </pic:spPr>
                </pic:pic>
              </a:graphicData>
            </a:graphic>
          </wp:inline>
        </w:drawing>
      </w:r>
    </w:p>
    <w:p w14:paraId="390AECF0" w14:textId="5B3E384E" w:rsidR="000637C9" w:rsidRDefault="000637C9">
      <w:pPr>
        <w:widowControl w:val="0"/>
        <w:autoSpaceDE w:val="0"/>
        <w:autoSpaceDN w:val="0"/>
        <w:adjustRightInd w:val="0"/>
        <w:spacing w:after="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19423658" wp14:editId="764F4CB2">
            <wp:extent cx="6400800" cy="253365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533650"/>
                    </a:xfrm>
                    <a:prstGeom prst="rect">
                      <a:avLst/>
                    </a:prstGeom>
                    <a:noFill/>
                    <a:ln>
                      <a:noFill/>
                    </a:ln>
                  </pic:spPr>
                </pic:pic>
              </a:graphicData>
            </a:graphic>
          </wp:inline>
        </w:drawing>
      </w:r>
    </w:p>
    <w:p w14:paraId="7330841B" w14:textId="77777777" w:rsidR="000637C9" w:rsidRDefault="000637C9">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w:t>
      </w:r>
    </w:p>
    <w:p w14:paraId="2749069B" w14:textId="77777777" w:rsidR="000637C9" w:rsidRDefault="000637C9">
      <w:pPr>
        <w:widowControl w:val="0"/>
        <w:autoSpaceDE w:val="0"/>
        <w:autoSpaceDN w:val="0"/>
        <w:adjustRightInd w:val="0"/>
        <w:spacing w:after="0" w:line="240" w:lineRule="auto"/>
        <w:rPr>
          <w:rFonts w:ascii="Arial" w:hAnsi="Arial" w:cs="Arial"/>
          <w:kern w:val="0"/>
          <w:sz w:val="22"/>
          <w:szCs w:val="22"/>
        </w:rPr>
      </w:pPr>
    </w:p>
    <w:p w14:paraId="378F3975" w14:textId="77777777" w:rsidR="000637C9" w:rsidRDefault="000637C9">
      <w:pPr>
        <w:widowControl w:val="0"/>
        <w:autoSpaceDE w:val="0"/>
        <w:autoSpaceDN w:val="0"/>
        <w:adjustRightInd w:val="0"/>
        <w:spacing w:after="0" w:line="240" w:lineRule="auto"/>
        <w:rPr>
          <w:rFonts w:ascii="Arial" w:hAnsi="Arial" w:cs="Arial"/>
          <w:kern w:val="0"/>
          <w:sz w:val="22"/>
          <w:szCs w:val="22"/>
        </w:rPr>
      </w:pPr>
    </w:p>
    <w:p w14:paraId="0C9C0C7B" w14:textId="77777777" w:rsidR="000637C9" w:rsidRDefault="000637C9">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Q2.</w:t>
      </w:r>
      <w:r>
        <w:rPr>
          <w:rFonts w:ascii="Arial" w:hAnsi="Arial" w:cs="Arial"/>
          <w:b/>
          <w:bCs/>
          <w:kern w:val="0"/>
          <w:sz w:val="22"/>
          <w:szCs w:val="22"/>
        </w:rPr>
        <w:br/>
      </w:r>
      <w:r>
        <w:rPr>
          <w:rFonts w:ascii="Arial" w:hAnsi="Arial" w:cs="Arial"/>
          <w:kern w:val="0"/>
          <w:sz w:val="22"/>
          <w:szCs w:val="22"/>
        </w:rPr>
        <w:t> </w:t>
      </w:r>
    </w:p>
    <w:p w14:paraId="59978F64" w14:textId="1756624B" w:rsidR="000637C9" w:rsidRDefault="000637C9">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1C2B7D2D" wp14:editId="25C5262D">
            <wp:extent cx="6667500" cy="392430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3924300"/>
                    </a:xfrm>
                    <a:prstGeom prst="rect">
                      <a:avLst/>
                    </a:prstGeom>
                    <a:noFill/>
                    <a:ln>
                      <a:noFill/>
                    </a:ln>
                  </pic:spPr>
                </pic:pic>
              </a:graphicData>
            </a:graphic>
          </wp:inline>
        </w:drawing>
      </w:r>
    </w:p>
    <w:p w14:paraId="2664DED3" w14:textId="1DF834F2" w:rsidR="000637C9" w:rsidRDefault="000637C9">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4B6DEB75" wp14:editId="0AE8BF1B">
            <wp:extent cx="6667500" cy="507682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5076825"/>
                    </a:xfrm>
                    <a:prstGeom prst="rect">
                      <a:avLst/>
                    </a:prstGeom>
                    <a:noFill/>
                    <a:ln>
                      <a:noFill/>
                    </a:ln>
                  </pic:spPr>
                </pic:pic>
              </a:graphicData>
            </a:graphic>
          </wp:inline>
        </w:drawing>
      </w:r>
    </w:p>
    <w:p w14:paraId="06C502EC"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4F0DC909" w14:textId="77777777" w:rsidR="000637C9" w:rsidRDefault="000637C9">
      <w:pPr>
        <w:widowControl w:val="0"/>
        <w:autoSpaceDE w:val="0"/>
        <w:autoSpaceDN w:val="0"/>
        <w:adjustRightInd w:val="0"/>
        <w:spacing w:after="0" w:line="240" w:lineRule="auto"/>
        <w:rPr>
          <w:rFonts w:ascii="Arial" w:hAnsi="Arial" w:cs="Arial"/>
          <w:kern w:val="0"/>
          <w:sz w:val="22"/>
          <w:szCs w:val="22"/>
        </w:rPr>
      </w:pPr>
    </w:p>
    <w:p w14:paraId="5EE64C0A" w14:textId="77777777" w:rsidR="000637C9" w:rsidRDefault="000637C9">
      <w:pPr>
        <w:widowControl w:val="0"/>
        <w:autoSpaceDE w:val="0"/>
        <w:autoSpaceDN w:val="0"/>
        <w:adjustRightInd w:val="0"/>
        <w:spacing w:after="0" w:line="240" w:lineRule="auto"/>
        <w:rPr>
          <w:rFonts w:ascii="Arial" w:hAnsi="Arial" w:cs="Arial"/>
          <w:kern w:val="0"/>
          <w:sz w:val="22"/>
          <w:szCs w:val="22"/>
        </w:rPr>
      </w:pPr>
    </w:p>
    <w:p w14:paraId="43FFF971" w14:textId="77777777" w:rsidR="000637C9" w:rsidRDefault="000637C9">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Q3.</w:t>
      </w:r>
      <w:r>
        <w:rPr>
          <w:rFonts w:ascii="Arial" w:hAnsi="Arial" w:cs="Arial"/>
          <w:b/>
          <w:bCs/>
          <w:kern w:val="0"/>
          <w:sz w:val="22"/>
          <w:szCs w:val="22"/>
        </w:rPr>
        <w:br/>
      </w:r>
      <w:r>
        <w:rPr>
          <w:rFonts w:ascii="Arial" w:hAnsi="Arial" w:cs="Arial"/>
          <w:kern w:val="0"/>
          <w:sz w:val="22"/>
          <w:szCs w:val="22"/>
        </w:rPr>
        <w:t> </w:t>
      </w:r>
    </w:p>
    <w:p w14:paraId="4E114DC6" w14:textId="080AEA8A" w:rsidR="000637C9" w:rsidRDefault="000637C9">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52EEC59D" wp14:editId="28E58423">
            <wp:extent cx="6477000" cy="167640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1676400"/>
                    </a:xfrm>
                    <a:prstGeom prst="rect">
                      <a:avLst/>
                    </a:prstGeom>
                    <a:noFill/>
                    <a:ln>
                      <a:noFill/>
                    </a:ln>
                  </pic:spPr>
                </pic:pic>
              </a:graphicData>
            </a:graphic>
          </wp:inline>
        </w:drawing>
      </w:r>
    </w:p>
    <w:p w14:paraId="08E18A16" w14:textId="0A97DED2" w:rsidR="000637C9" w:rsidRDefault="000637C9">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2D1FF745" wp14:editId="3AA5ED92">
            <wp:extent cx="6477000" cy="612457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0" cy="6124575"/>
                    </a:xfrm>
                    <a:prstGeom prst="rect">
                      <a:avLst/>
                    </a:prstGeom>
                    <a:noFill/>
                    <a:ln>
                      <a:noFill/>
                    </a:ln>
                  </pic:spPr>
                </pic:pic>
              </a:graphicData>
            </a:graphic>
          </wp:inline>
        </w:drawing>
      </w:r>
    </w:p>
    <w:p w14:paraId="4F7B29B6"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42FBFC0A" w14:textId="77777777" w:rsidR="000637C9" w:rsidRDefault="000637C9">
      <w:pPr>
        <w:widowControl w:val="0"/>
        <w:autoSpaceDE w:val="0"/>
        <w:autoSpaceDN w:val="0"/>
        <w:adjustRightInd w:val="0"/>
        <w:spacing w:after="0" w:line="240" w:lineRule="auto"/>
        <w:rPr>
          <w:rFonts w:ascii="Arial" w:hAnsi="Arial" w:cs="Arial"/>
          <w:kern w:val="0"/>
          <w:sz w:val="22"/>
          <w:szCs w:val="22"/>
        </w:rPr>
      </w:pPr>
    </w:p>
    <w:p w14:paraId="5800EC10" w14:textId="77777777" w:rsidR="000637C9" w:rsidRDefault="000637C9">
      <w:pPr>
        <w:widowControl w:val="0"/>
        <w:autoSpaceDE w:val="0"/>
        <w:autoSpaceDN w:val="0"/>
        <w:adjustRightInd w:val="0"/>
        <w:spacing w:after="0" w:line="240" w:lineRule="auto"/>
        <w:rPr>
          <w:rFonts w:ascii="Arial" w:hAnsi="Arial" w:cs="Arial"/>
          <w:kern w:val="0"/>
          <w:sz w:val="22"/>
          <w:szCs w:val="22"/>
        </w:rPr>
      </w:pPr>
    </w:p>
    <w:p w14:paraId="366D1940" w14:textId="77777777" w:rsidR="000637C9" w:rsidRDefault="000637C9">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Q4.</w:t>
      </w:r>
      <w:r>
        <w:rPr>
          <w:rFonts w:ascii="Arial" w:hAnsi="Arial" w:cs="Arial"/>
          <w:b/>
          <w:bCs/>
          <w:kern w:val="0"/>
          <w:sz w:val="22"/>
          <w:szCs w:val="22"/>
        </w:rPr>
        <w:br/>
      </w:r>
      <w:r>
        <w:rPr>
          <w:rFonts w:ascii="Arial" w:hAnsi="Arial" w:cs="Arial"/>
          <w:kern w:val="0"/>
          <w:sz w:val="22"/>
          <w:szCs w:val="22"/>
        </w:rPr>
        <w:lastRenderedPageBreak/>
        <w:t> </w:t>
      </w:r>
    </w:p>
    <w:p w14:paraId="126E7442" w14:textId="62A89CAC" w:rsidR="000637C9" w:rsidRDefault="000637C9">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3E5DE6BC" wp14:editId="4B60FBCC">
            <wp:extent cx="6667500" cy="161925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0" cy="1619250"/>
                    </a:xfrm>
                    <a:prstGeom prst="rect">
                      <a:avLst/>
                    </a:prstGeom>
                    <a:noFill/>
                    <a:ln>
                      <a:noFill/>
                    </a:ln>
                  </pic:spPr>
                </pic:pic>
              </a:graphicData>
            </a:graphic>
          </wp:inline>
        </w:drawing>
      </w:r>
    </w:p>
    <w:p w14:paraId="326ED0CF" w14:textId="08E663C6" w:rsidR="000637C9" w:rsidRDefault="000637C9">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33699DE1" wp14:editId="399449F7">
            <wp:extent cx="6686550" cy="428625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6550" cy="4286250"/>
                    </a:xfrm>
                    <a:prstGeom prst="rect">
                      <a:avLst/>
                    </a:prstGeom>
                    <a:noFill/>
                    <a:ln>
                      <a:noFill/>
                    </a:ln>
                  </pic:spPr>
                </pic:pic>
              </a:graphicData>
            </a:graphic>
          </wp:inline>
        </w:drawing>
      </w:r>
    </w:p>
    <w:p w14:paraId="604D5DF4" w14:textId="77777777" w:rsidR="000637C9" w:rsidRDefault="000637C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131A41CB" w14:textId="77777777" w:rsidR="000637C9" w:rsidRDefault="000637C9">
      <w:pPr>
        <w:widowControl w:val="0"/>
        <w:autoSpaceDE w:val="0"/>
        <w:autoSpaceDN w:val="0"/>
        <w:adjustRightInd w:val="0"/>
        <w:spacing w:after="0" w:line="240" w:lineRule="auto"/>
        <w:rPr>
          <w:rFonts w:ascii="Arial" w:hAnsi="Arial" w:cs="Arial"/>
          <w:kern w:val="0"/>
          <w:sz w:val="22"/>
          <w:szCs w:val="22"/>
        </w:rPr>
      </w:pPr>
    </w:p>
    <w:p w14:paraId="715ACEA7" w14:textId="77777777" w:rsidR="000637C9" w:rsidRDefault="000637C9">
      <w:pPr>
        <w:widowControl w:val="0"/>
        <w:autoSpaceDE w:val="0"/>
        <w:autoSpaceDN w:val="0"/>
        <w:adjustRightInd w:val="0"/>
        <w:spacing w:after="0" w:line="240" w:lineRule="auto"/>
        <w:rPr>
          <w:rFonts w:ascii="Arial" w:hAnsi="Arial" w:cs="Arial"/>
          <w:kern w:val="0"/>
          <w:sz w:val="22"/>
          <w:szCs w:val="22"/>
        </w:rPr>
      </w:pPr>
    </w:p>
    <w:sectPr w:rsidR="00000000">
      <w:pgSz w:w="11907" w:h="16839"/>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7C9"/>
    <w:rsid w:val="000637C9"/>
    <w:rsid w:val="00171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9232B8"/>
  <w14:defaultImageDpi w14:val="0"/>
  <w15:docId w15:val="{5FBE9B7A-0237-47B2-9A4D-DA813FB6E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3093</Words>
  <Characters>17634</Characters>
  <Application>Microsoft Office Word</Application>
  <DocSecurity>0</DocSecurity>
  <Lines>146</Lines>
  <Paragraphs>41</Paragraphs>
  <ScaleCrop>false</ScaleCrop>
  <Company/>
  <LinksUpToDate>false</LinksUpToDate>
  <CharactersWithSpaces>20686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J Fenn</dc:creator>
  <cp:keywords/>
  <dc:description/>
  <cp:lastModifiedBy>Ms J Fenn</cp:lastModifiedBy>
  <cp:revision>2</cp:revision>
  <dcterms:created xsi:type="dcterms:W3CDTF">2025-03-12T16:03:00Z</dcterms:created>
  <dcterms:modified xsi:type="dcterms:W3CDTF">2025-03-12T16:03:00Z</dcterms:modified>
</cp:coreProperties>
</file>