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4253DF">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t xml:space="preserve">Proteins and Enzymes </w:t>
      </w:r>
      <w:bookmarkStart w:id="0" w:name="_GoBack"/>
      <w:bookmarkEnd w:id="0"/>
      <w:r>
        <w:rPr>
          <w:rFonts w:ascii="Arial" w:hAnsi="Arial" w:cs="Arial"/>
          <w:b/>
          <w:bCs/>
          <w:sz w:val="26"/>
          <w:szCs w:val="26"/>
          <w:u w:val="single"/>
        </w:rPr>
        <w:t>Questions</w:t>
      </w:r>
    </w:p>
    <w:p w:rsidR="00000000" w:rsidRDefault="004253DF">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Blood plasma contains many different proteins. Prothrombin is a plasma protein that is involved in the blood clotting process.</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(i)</w:t>
      </w:r>
      <w:r>
        <w:rPr>
          <w:rFonts w:ascii="Arial" w:hAnsi="Arial" w:cs="Arial"/>
        </w:rPr>
        <w:t>  </w:t>
      </w:r>
      <w:r>
        <w:rPr>
          <w:rFonts w:ascii="Arial" w:hAnsi="Arial" w:cs="Arial"/>
        </w:rPr>
        <w:t>The protein prothrombin is composed of monomers called amino acids.</w:t>
      </w:r>
    </w:p>
    <w:p w:rsidR="00000000" w:rsidRDefault="004253DF">
      <w:pPr>
        <w:widowControl w:val="0"/>
        <w:autoSpaceDE w:val="0"/>
        <w:autoSpaceDN w:val="0"/>
        <w:adjustRightInd w:val="0"/>
        <w:spacing w:after="0" w:line="240" w:lineRule="auto"/>
        <w:ind w:left="320"/>
        <w:rPr>
          <w:rFonts w:ascii="Arial" w:hAnsi="Arial" w:cs="Arial"/>
        </w:rPr>
      </w:pPr>
      <w:r>
        <w:rPr>
          <w:rFonts w:ascii="Arial" w:hAnsi="Arial" w:cs="Arial"/>
        </w:rPr>
        <w:t>Complete the diagram to show the structure of an amino acid.</w:t>
      </w:r>
    </w:p>
    <w:p w:rsidR="00000000" w:rsidRDefault="004253DF">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000000" w:rsidRDefault="004253DF">
      <w:pPr>
        <w:widowControl w:val="0"/>
        <w:autoSpaceDE w:val="0"/>
        <w:autoSpaceDN w:val="0"/>
        <w:adjustRightInd w:val="0"/>
        <w:spacing w:before="120" w:after="120" w:line="240" w:lineRule="auto"/>
        <w:jc w:val="center"/>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noProof/>
        </w:rPr>
        <w:drawing>
          <wp:inline distT="0" distB="0" distL="0" distR="0">
            <wp:extent cx="552450" cy="1019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 cy="1019175"/>
                    </a:xfrm>
                    <a:prstGeom prst="rect">
                      <a:avLst/>
                    </a:prstGeom>
                    <a:noFill/>
                    <a:ln>
                      <a:noFill/>
                    </a:ln>
                  </pic:spPr>
                </pic:pic>
              </a:graphicData>
            </a:graphic>
          </wp:inline>
        </w:drawing>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(ii)</w:t>
      </w:r>
      <w:r>
        <w:rPr>
          <w:rFonts w:ascii="Arial" w:hAnsi="Arial" w:cs="Arial"/>
        </w:rPr>
        <w:t>  </w:t>
      </w:r>
      <w:r>
        <w:rPr>
          <w:rFonts w:ascii="Arial" w:hAnsi="Arial" w:cs="Arial"/>
        </w:rPr>
        <w:t>Name the products formed when several amino acids are joined together.</w:t>
      </w:r>
    </w:p>
    <w:p w:rsidR="00000000" w:rsidRDefault="004253DF">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w:t>
      </w:r>
    </w:p>
    <w:p w:rsidR="00000000" w:rsidRDefault="004253DF">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w:t>
      </w: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Collagen is a fibrous protein.</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Explain how the structure of collagen is related to its function.</w:t>
      </w:r>
    </w:p>
    <w:p w:rsidR="00000000" w:rsidRDefault="004253DF">
      <w:pPr>
        <w:widowControl w:val="0"/>
        <w:autoSpaceDE w:val="0"/>
        <w:autoSpaceDN w:val="0"/>
        <w:adjustRightInd w:val="0"/>
        <w:spacing w:after="0" w:line="240" w:lineRule="auto"/>
        <w:jc w:val="right"/>
        <w:rPr>
          <w:rFonts w:ascii="Arial" w:hAnsi="Arial" w:cs="Arial"/>
        </w:rPr>
      </w:pPr>
      <w:r>
        <w:rPr>
          <w:rFonts w:ascii="Arial" w:hAnsi="Arial" w:cs="Arial"/>
          <w:b/>
          <w:bCs/>
          <w:color w:val="A8AAAD"/>
        </w:rPr>
        <w:t>(4)</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w:t>
      </w:r>
      <w:r>
        <w:rPr>
          <w:rFonts w:ascii="Arial" w:hAnsi="Arial" w:cs="Arial"/>
        </w:rPr>
        <w:t>...........................................................................................................</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w:t>
      </w:r>
      <w:r>
        <w:rPr>
          <w:rFonts w:ascii="Arial" w:hAnsi="Arial" w:cs="Arial"/>
        </w:rPr>
        <w:t>...........................</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w:t>
      </w:r>
      <w:r>
        <w:rPr>
          <w:rFonts w:ascii="Arial" w:hAnsi="Arial" w:cs="Arial"/>
        </w:rPr>
        <w:t>.......................................................</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lastRenderedPageBreak/>
        <w:t>..........................................................</w:t>
      </w:r>
      <w:r>
        <w:rPr>
          <w:rFonts w:ascii="Arial" w:hAnsi="Arial" w:cs="Arial"/>
        </w:rPr>
        <w:t>...................................................................................</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w:t>
      </w:r>
      <w:r>
        <w:rPr>
          <w:rFonts w:ascii="Arial" w:hAnsi="Arial" w:cs="Arial"/>
        </w:rPr>
        <w:t>...............................................................................................................</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w:t>
      </w: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Plasmin is an enzyme that digests fibrin.</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Plasmin is produced, in the blood, from an inactive form of the enzyme called plasminogen.</w:t>
      </w:r>
    </w:p>
    <w:p w:rsidR="00000000" w:rsidRDefault="004253DF">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2724150" cy="2066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4150" cy="2066925"/>
                    </a:xfrm>
                    <a:prstGeom prst="rect">
                      <a:avLst/>
                    </a:prstGeom>
                    <a:noFill/>
                    <a:ln>
                      <a:noFill/>
                    </a:ln>
                  </pic:spPr>
                </pic:pic>
              </a:graphicData>
            </a:graphic>
          </wp:inline>
        </w:drawing>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Pharmaceutical companies have developed drugs that inhibit the activity of plasmin.</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One of these drugs, tranexamic acid, is used in surgery to reduce blood loss.</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The active site of the plasmin enzyme binds to the amino a</w:t>
      </w:r>
      <w:r>
        <w:rPr>
          <w:rFonts w:ascii="Arial" w:hAnsi="Arial" w:cs="Arial"/>
        </w:rPr>
        <w:t>cid lysine on the fibrin protein molecule.</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Plasmin binds to part of the fibrin molecule in order to break down the fibrin. The diagrams show the structure of lysine in the fibrin polypeptide and the structure of tranexamic acid.</w:t>
      </w:r>
    </w:p>
    <w:p w:rsidR="00000000" w:rsidRDefault="004253DF">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661035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10350" cy="1466850"/>
                    </a:xfrm>
                    <a:prstGeom prst="rect">
                      <a:avLst/>
                    </a:prstGeom>
                    <a:noFill/>
                    <a:ln>
                      <a:noFill/>
                    </a:ln>
                  </pic:spPr>
                </pic:pic>
              </a:graphicData>
            </a:graphic>
          </wp:inline>
        </w:drawing>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Deduce why tranexamic acid prevents plasmin breaking down fibrin.</w:t>
      </w:r>
    </w:p>
    <w:p w:rsidR="00000000" w:rsidRDefault="004253DF">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lastRenderedPageBreak/>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w:t>
      </w:r>
    </w:p>
    <w:p w:rsidR="00000000" w:rsidRDefault="004253DF">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w:t>
      </w: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(i)</w:t>
      </w:r>
      <w:r>
        <w:rPr>
          <w:rFonts w:ascii="Arial" w:hAnsi="Arial" w:cs="Arial"/>
        </w:rPr>
        <w:t>  </w:t>
      </w:r>
      <w:r>
        <w:rPr>
          <w:rFonts w:ascii="Arial" w:hAnsi="Arial" w:cs="Arial"/>
        </w:rPr>
        <w:t>Many of the proteins synthesised become extracel</w:t>
      </w:r>
      <w:r>
        <w:rPr>
          <w:rFonts w:ascii="Arial" w:hAnsi="Arial" w:cs="Arial"/>
        </w:rPr>
        <w:t>lular enzymes.</w:t>
      </w:r>
    </w:p>
    <w:p w:rsidR="00000000" w:rsidRDefault="004253DF">
      <w:pPr>
        <w:widowControl w:val="0"/>
        <w:autoSpaceDE w:val="0"/>
        <w:autoSpaceDN w:val="0"/>
        <w:adjustRightInd w:val="0"/>
        <w:spacing w:after="0" w:line="240" w:lineRule="auto"/>
        <w:ind w:left="320"/>
        <w:rPr>
          <w:rFonts w:ascii="Arial" w:hAnsi="Arial" w:cs="Arial"/>
        </w:rPr>
      </w:pPr>
      <w:r>
        <w:rPr>
          <w:rFonts w:ascii="Arial" w:hAnsi="Arial" w:cs="Arial"/>
        </w:rPr>
        <w:t>Describe what happens to these proteins following the process of translation until they are released from the cell.</w:t>
      </w:r>
    </w:p>
    <w:p w:rsidR="00000000" w:rsidRDefault="004253DF">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(ii)</w:t>
      </w:r>
      <w:r>
        <w:rPr>
          <w:rFonts w:ascii="Arial" w:hAnsi="Arial" w:cs="Arial"/>
        </w:rPr>
        <w:t>  </w:t>
      </w:r>
      <w:r>
        <w:rPr>
          <w:rFonts w:ascii="Arial" w:hAnsi="Arial" w:cs="Arial"/>
        </w:rPr>
        <w:t>Cells in p</w:t>
      </w:r>
      <w:r>
        <w:rPr>
          <w:rFonts w:ascii="Arial" w:hAnsi="Arial" w:cs="Arial"/>
        </w:rPr>
        <w:t>eople with these diseases produce incorrectly folded enzyme molecules.</w:t>
      </w:r>
    </w:p>
    <w:p w:rsidR="00000000" w:rsidRDefault="004253DF">
      <w:pPr>
        <w:widowControl w:val="0"/>
        <w:autoSpaceDE w:val="0"/>
        <w:autoSpaceDN w:val="0"/>
        <w:adjustRightInd w:val="0"/>
        <w:spacing w:after="0" w:line="240" w:lineRule="auto"/>
        <w:ind w:left="320"/>
        <w:rPr>
          <w:rFonts w:ascii="Arial" w:hAnsi="Arial" w:cs="Arial"/>
        </w:rPr>
      </w:pPr>
      <w:r>
        <w:rPr>
          <w:rFonts w:ascii="Arial" w:hAnsi="Arial" w:cs="Arial"/>
        </w:rPr>
        <w:t>Explain why enzymes that are incorrectly folded cannot carry out their function.</w:t>
      </w:r>
    </w:p>
    <w:p w:rsidR="00000000" w:rsidRDefault="004253DF">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lastRenderedPageBreak/>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w:t>
      </w:r>
    </w:p>
    <w:p w:rsidR="00000000" w:rsidRDefault="004253DF">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6 marks)</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w:t>
      </w: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Q5.</w:t>
      </w:r>
      <w:r>
        <w:rPr>
          <w:rFonts w:ascii="Arial" w:hAnsi="Arial" w:cs="Arial"/>
          <w:b/>
          <w:bCs/>
        </w:rPr>
        <w:br/>
      </w:r>
      <w:r>
        <w:rPr>
          <w:rFonts w:ascii="Arial" w:hAnsi="Arial" w:cs="Arial"/>
        </w:rPr>
        <w:t>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L-dopa forms a colourless solution in water. Dopa oxidase is an enzyme that converts L-dopa into dopachrome, which is red.</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A colorimeter can be used to study this reaction. As the red colour appears, the amount of light absorbed by the solution increases.</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(a) </w:t>
      </w:r>
      <w:r>
        <w:rPr>
          <w:rFonts w:ascii="Arial" w:hAnsi="Arial" w:cs="Arial"/>
        </w:rPr>
        <w:t> </w:t>
      </w:r>
      <w:r>
        <w:rPr>
          <w:rFonts w:ascii="Arial" w:hAnsi="Arial" w:cs="Arial"/>
        </w:rPr>
        <w:t>The graph shows the course of a reaction in which there was an enzyme concentration of 20 (arbitrary units) of reaction mixture.</w:t>
      </w:r>
    </w:p>
    <w:p w:rsidR="00000000" w:rsidRDefault="004253DF">
      <w:pPr>
        <w:widowControl w:val="0"/>
        <w:autoSpaceDE w:val="0"/>
        <w:autoSpaceDN w:val="0"/>
        <w:adjustRightInd w:val="0"/>
        <w:spacing w:before="120" w:after="120" w:line="240" w:lineRule="auto"/>
        <w:jc w:val="center"/>
        <w:rPr>
          <w:rFonts w:ascii="Arial" w:hAnsi="Arial" w:cs="Arial"/>
        </w:rPr>
      </w:pPr>
      <w:r>
        <w:rPr>
          <w:rFonts w:ascii="Arial" w:hAnsi="Arial" w:cs="Arial"/>
        </w:rPr>
        <w:br/>
      </w:r>
      <w:r>
        <w:rPr>
          <w:rFonts w:ascii="Arial" w:hAnsi="Arial" w:cs="Arial"/>
          <w:noProof/>
        </w:rPr>
        <w:drawing>
          <wp:inline distT="0" distB="0" distL="0" distR="0">
            <wp:extent cx="6276975" cy="462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6975" cy="4629150"/>
                    </a:xfrm>
                    <a:prstGeom prst="rect">
                      <a:avLst/>
                    </a:prstGeom>
                    <a:noFill/>
                    <a:ln>
                      <a:noFill/>
                    </a:ln>
                  </pic:spPr>
                </pic:pic>
              </a:graphicData>
            </a:graphic>
          </wp:inline>
        </w:drawing>
      </w:r>
    </w:p>
    <w:p w:rsidR="00000000" w:rsidRDefault="004253DF">
      <w:pPr>
        <w:widowControl w:val="0"/>
        <w:autoSpaceDE w:val="0"/>
        <w:autoSpaceDN w:val="0"/>
        <w:adjustRightInd w:val="0"/>
        <w:spacing w:after="0" w:line="240" w:lineRule="auto"/>
        <w:ind w:left="320"/>
        <w:rPr>
          <w:rFonts w:ascii="Arial" w:hAnsi="Arial" w:cs="Arial"/>
        </w:rPr>
      </w:pPr>
      <w:r>
        <w:rPr>
          <w:rFonts w:ascii="Arial" w:hAnsi="Arial" w:cs="Arial"/>
        </w:rPr>
        <w:br/>
        <w:t>Calculate the initial rate of reaction for this concentration of enzyme.</w:t>
      </w:r>
    </w:p>
    <w:p w:rsidR="00000000" w:rsidRDefault="004253DF">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000000" w:rsidRDefault="004253DF">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Answer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br/>
        <w:t xml:space="preserve">(b) </w:t>
      </w:r>
      <w:r>
        <w:rPr>
          <w:rFonts w:ascii="Arial" w:hAnsi="Arial" w:cs="Arial"/>
        </w:rPr>
        <w:t> </w:t>
      </w:r>
      <w:r>
        <w:rPr>
          <w:rFonts w:ascii="Arial" w:hAnsi="Arial" w:cs="Arial"/>
        </w:rPr>
        <w:t xml:space="preserve">In another study, a student used this procedure with a range of enzyme concentrations. The results </w:t>
      </w:r>
      <w:r>
        <w:rPr>
          <w:rFonts w:ascii="Arial" w:hAnsi="Arial" w:cs="Arial"/>
        </w:rPr>
        <w:lastRenderedPageBreak/>
        <w:t>are shown in the table below.</w:t>
      </w:r>
    </w:p>
    <w:p w:rsidR="00000000" w:rsidRDefault="004253DF">
      <w:pPr>
        <w:widowControl w:val="0"/>
        <w:autoSpaceDE w:val="0"/>
        <w:autoSpaceDN w:val="0"/>
        <w:adjustRightInd w:val="0"/>
        <w:spacing w:before="120" w:after="120" w:line="240" w:lineRule="auto"/>
        <w:jc w:val="center"/>
        <w:rPr>
          <w:rFonts w:ascii="Arial" w:hAnsi="Arial" w:cs="Arial"/>
        </w:rPr>
      </w:pPr>
      <w:r>
        <w:rPr>
          <w:rFonts w:ascii="Arial" w:hAnsi="Arial" w:cs="Arial"/>
        </w:rPr>
        <w:br/>
      </w:r>
      <w:r>
        <w:rPr>
          <w:rFonts w:ascii="Arial" w:hAnsi="Arial" w:cs="Arial"/>
          <w:noProof/>
        </w:rPr>
        <w:drawing>
          <wp:inline distT="0" distB="0" distL="0" distR="0">
            <wp:extent cx="5819775" cy="2524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2524125"/>
                    </a:xfrm>
                    <a:prstGeom prst="rect">
                      <a:avLst/>
                    </a:prstGeom>
                    <a:noFill/>
                    <a:ln>
                      <a:noFill/>
                    </a:ln>
                  </pic:spPr>
                </pic:pic>
              </a:graphicData>
            </a:graphic>
          </wp:inline>
        </w:drawing>
      </w:r>
    </w:p>
    <w:p w:rsidR="00000000" w:rsidRDefault="004253DF">
      <w:pPr>
        <w:widowControl w:val="0"/>
        <w:autoSpaceDE w:val="0"/>
        <w:autoSpaceDN w:val="0"/>
        <w:adjustRightInd w:val="0"/>
        <w:spacing w:after="0" w:line="240" w:lineRule="auto"/>
        <w:ind w:left="320"/>
        <w:rPr>
          <w:rFonts w:ascii="Arial" w:hAnsi="Arial" w:cs="Arial"/>
        </w:rPr>
      </w:pPr>
      <w:r>
        <w:rPr>
          <w:rFonts w:ascii="Arial" w:hAnsi="Arial" w:cs="Arial"/>
        </w:rPr>
        <w:br/>
        <w:t>Explain the</w:t>
      </w:r>
      <w:r>
        <w:rPr>
          <w:rFonts w:ascii="Arial" w:hAnsi="Arial" w:cs="Arial"/>
        </w:rPr>
        <w:t xml:space="preserve"> effect of enzyme concentration on the initial rate of this reaction.</w:t>
      </w:r>
    </w:p>
    <w:p w:rsidR="00000000" w:rsidRDefault="004253DF">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t> </w:t>
      </w:r>
      <w:r>
        <w:rPr>
          <w:rFonts w:ascii="Arial" w:hAnsi="Arial" w:cs="Arial"/>
        </w:rPr>
        <w:t xml:space="preserve"> </w:t>
      </w:r>
    </w:p>
    <w:p w:rsidR="00000000" w:rsidRDefault="004253DF">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6 marks)</w:t>
      </w: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Q6.</w:t>
      </w:r>
      <w:r>
        <w:rPr>
          <w:rFonts w:ascii="Arial" w:hAnsi="Arial" w:cs="Arial"/>
          <w:b/>
          <w:bCs/>
        </w:rPr>
        <w:br/>
      </w:r>
      <w:r>
        <w:rPr>
          <w:rFonts w:ascii="Arial" w:hAnsi="Arial" w:cs="Arial"/>
        </w:rPr>
        <w:t>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Trypsin is an enzyme found in many gr</w:t>
      </w:r>
      <w:r>
        <w:rPr>
          <w:rFonts w:ascii="Arial" w:hAnsi="Arial" w:cs="Arial"/>
        </w:rPr>
        <w:t>oups of living organisms.</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Trypsin specifically acts on a polypeptide to form amino acids.</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In an experiment, the effect of enzyme concentration on the activity of human trypsin was measured.</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The results are shown in the graph.</w:t>
      </w:r>
    </w:p>
    <w:p w:rsidR="00000000" w:rsidRDefault="004253DF">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4105275" cy="4029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5275" cy="4029075"/>
                    </a:xfrm>
                    <a:prstGeom prst="rect">
                      <a:avLst/>
                    </a:prstGeom>
                    <a:noFill/>
                    <a:ln>
                      <a:noFill/>
                    </a:ln>
                  </pic:spPr>
                </pic:pic>
              </a:graphicData>
            </a:graphic>
          </wp:inline>
        </w:drawing>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Explain which range of enzyme concentrations should be used to compare the activity of trypsin from different species.</w:t>
      </w:r>
    </w:p>
    <w:p w:rsidR="00000000" w:rsidRDefault="004253DF">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w:t>
      </w:r>
    </w:p>
    <w:p w:rsidR="00000000" w:rsidRDefault="004253DF">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2 marks)</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w:t>
      </w: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lastRenderedPageBreak/>
        <w:t>Mark Scheme</w:t>
      </w:r>
    </w:p>
    <w:p w:rsidR="00000000" w:rsidRDefault="004253DF">
      <w:pPr>
        <w:widowControl w:val="0"/>
        <w:autoSpaceDE w:val="0"/>
        <w:autoSpaceDN w:val="0"/>
        <w:adjustRightInd w:val="0"/>
        <w:spacing w:after="0" w:line="240" w:lineRule="auto"/>
        <w:rPr>
          <w:rFonts w:ascii="Arial" w:hAnsi="Arial" w:cs="Arial"/>
        </w:rPr>
      </w:pPr>
      <w:r>
        <w:rPr>
          <w:rFonts w:ascii="Arial" w:hAnsi="Arial" w:cs="Arial"/>
        </w:rPr>
        <w:br/>
        <w:t>Q1.</w:t>
      </w:r>
      <w:r>
        <w:rPr>
          <w:rFonts w:ascii="Arial" w:hAnsi="Arial" w:cs="Arial"/>
        </w:rPr>
        <w:br/>
      </w:r>
      <w:r>
        <w:rPr>
          <w:rFonts w:ascii="Arial" w:hAnsi="Arial" w:cs="Arial"/>
        </w:rPr>
        <w:t> </w:t>
      </w:r>
    </w:p>
    <w:p w:rsidR="00000000" w:rsidRDefault="004253DF">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6600825" cy="2457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0825" cy="2457450"/>
                    </a:xfrm>
                    <a:prstGeom prst="rect">
                      <a:avLst/>
                    </a:prstGeom>
                    <a:noFill/>
                    <a:ln>
                      <a:noFill/>
                    </a:ln>
                  </pic:spPr>
                </pic:pic>
              </a:graphicData>
            </a:graphic>
          </wp:inline>
        </w:drawing>
      </w:r>
    </w:p>
    <w:p w:rsidR="00000000" w:rsidRDefault="004253DF">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6724650" cy="1162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4650" cy="1162050"/>
                    </a:xfrm>
                    <a:prstGeom prst="rect">
                      <a:avLst/>
                    </a:prstGeom>
                    <a:noFill/>
                    <a:ln>
                      <a:noFill/>
                    </a:ln>
                  </pic:spPr>
                </pic:pic>
              </a:graphicData>
            </a:graphic>
          </wp:inline>
        </w:drawing>
      </w:r>
    </w:p>
    <w:p w:rsidR="00000000" w:rsidRDefault="004253DF">
      <w:pPr>
        <w:widowControl w:val="0"/>
        <w:autoSpaceDE w:val="0"/>
        <w:autoSpaceDN w:val="0"/>
        <w:adjustRightInd w:val="0"/>
        <w:spacing w:after="0" w:line="240" w:lineRule="auto"/>
        <w:rPr>
          <w:rFonts w:ascii="Arial" w:hAnsi="Arial" w:cs="Arial"/>
        </w:rPr>
      </w:pPr>
      <w:r>
        <w:rPr>
          <w:rFonts w:ascii="Arial" w:hAnsi="Arial" w:cs="Arial"/>
        </w:rPr>
        <w:t> </w:t>
      </w: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000000" w:rsidRDefault="004253DF">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extent cx="6791325" cy="6753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1325" cy="6753225"/>
                    </a:xfrm>
                    <a:prstGeom prst="rect">
                      <a:avLst/>
                    </a:prstGeom>
                    <a:noFill/>
                    <a:ln>
                      <a:noFill/>
                    </a:ln>
                  </pic:spPr>
                </pic:pic>
              </a:graphicData>
            </a:graphic>
          </wp:inline>
        </w:drawing>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w:t>
      </w: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rsidR="00000000" w:rsidRDefault="004253DF">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extent cx="6515100" cy="2857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00" cy="2857500"/>
                    </a:xfrm>
                    <a:prstGeom prst="rect">
                      <a:avLst/>
                    </a:prstGeom>
                    <a:noFill/>
                    <a:ln>
                      <a:noFill/>
                    </a:ln>
                  </pic:spPr>
                </pic:pic>
              </a:graphicData>
            </a:graphic>
          </wp:inline>
        </w:drawing>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w:t>
      </w: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000000" w:rsidRDefault="004253DF">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6791325" cy="2181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1325" cy="2181225"/>
                    </a:xfrm>
                    <a:prstGeom prst="rect">
                      <a:avLst/>
                    </a:prstGeom>
                    <a:noFill/>
                    <a:ln>
                      <a:noFill/>
                    </a:ln>
                  </pic:spPr>
                </pic:pic>
              </a:graphicData>
            </a:graphic>
          </wp:inline>
        </w:drawing>
      </w:r>
    </w:p>
    <w:p w:rsidR="00000000" w:rsidRDefault="004253DF">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6667500" cy="2638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0" cy="2638425"/>
                    </a:xfrm>
                    <a:prstGeom prst="rect">
                      <a:avLst/>
                    </a:prstGeom>
                    <a:noFill/>
                    <a:ln>
                      <a:noFill/>
                    </a:ln>
                  </pic:spPr>
                </pic:pic>
              </a:graphicData>
            </a:graphic>
          </wp:inline>
        </w:drawing>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w:t>
      </w: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743700" cy="2247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3700" cy="2247900"/>
                    </a:xfrm>
                    <a:prstGeom prst="rect">
                      <a:avLst/>
                    </a:prstGeom>
                    <a:noFill/>
                    <a:ln>
                      <a:noFill/>
                    </a:ln>
                  </pic:spPr>
                </pic:pic>
              </a:graphicData>
            </a:graphic>
          </wp:inline>
        </w:drawing>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743700" cy="2762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43700" cy="2762250"/>
                    </a:xfrm>
                    <a:prstGeom prst="rect">
                      <a:avLst/>
                    </a:prstGeom>
                    <a:noFill/>
                    <a:ln>
                      <a:noFill/>
                    </a:ln>
                  </pic:spPr>
                </pic:pic>
              </a:graphicData>
            </a:graphic>
          </wp:inline>
        </w:drawing>
      </w: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 </w:t>
      </w:r>
    </w:p>
    <w:p w:rsidR="00000000" w:rsidRDefault="004253DF">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6515100" cy="2695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5100" cy="2695575"/>
                    </a:xfrm>
                    <a:prstGeom prst="rect">
                      <a:avLst/>
                    </a:prstGeom>
                    <a:noFill/>
                    <a:ln>
                      <a:noFill/>
                    </a:ln>
                  </pic:spPr>
                </pic:pic>
              </a:graphicData>
            </a:graphic>
          </wp:inline>
        </w:drawing>
      </w:r>
    </w:p>
    <w:p w:rsidR="00000000" w:rsidRDefault="004253DF">
      <w:pPr>
        <w:widowControl w:val="0"/>
        <w:autoSpaceDE w:val="0"/>
        <w:autoSpaceDN w:val="0"/>
        <w:adjustRightInd w:val="0"/>
        <w:spacing w:before="120" w:after="120" w:line="240" w:lineRule="auto"/>
        <w:rPr>
          <w:rFonts w:ascii="Arial" w:hAnsi="Arial" w:cs="Arial"/>
        </w:rPr>
      </w:pPr>
      <w:r>
        <w:rPr>
          <w:rFonts w:ascii="Arial" w:hAnsi="Arial" w:cs="Arial"/>
        </w:rPr>
        <w:t> </w:t>
      </w:r>
    </w:p>
    <w:p w:rsidR="00000000" w:rsidRDefault="004253DF">
      <w:pPr>
        <w:widowControl w:val="0"/>
        <w:autoSpaceDE w:val="0"/>
        <w:autoSpaceDN w:val="0"/>
        <w:adjustRightInd w:val="0"/>
        <w:spacing w:after="0" w:line="240" w:lineRule="auto"/>
        <w:rPr>
          <w:rFonts w:ascii="Arial" w:hAnsi="Arial" w:cs="Arial"/>
        </w:rPr>
      </w:pPr>
    </w:p>
    <w:p w:rsidR="00000000" w:rsidRDefault="004253DF">
      <w:pPr>
        <w:widowControl w:val="0"/>
        <w:autoSpaceDE w:val="0"/>
        <w:autoSpaceDN w:val="0"/>
        <w:adjustRightInd w:val="0"/>
        <w:spacing w:after="0" w:line="240" w:lineRule="auto"/>
        <w:rPr>
          <w:rFonts w:ascii="Arial" w:hAnsi="Arial" w:cs="Arial"/>
        </w:rPr>
      </w:pPr>
    </w:p>
    <w:sectPr w:rsidR="00000000">
      <w:pgSz w:w="11907" w:h="16839"/>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3DF"/>
    <w:rsid w:val="00425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F71448"/>
  <w14:defaultImageDpi w14:val="0"/>
  <w15:docId w15:val="{4678C94D-156D-4FB8-A861-A925BDFFB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1559</Words>
  <Characters>8890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J Fenn</dc:creator>
  <cp:keywords/>
  <dc:description/>
  <cp:lastModifiedBy>Ms J Fenn</cp:lastModifiedBy>
  <cp:revision>2</cp:revision>
  <dcterms:created xsi:type="dcterms:W3CDTF">2022-03-15T13:05:00Z</dcterms:created>
  <dcterms:modified xsi:type="dcterms:W3CDTF">2022-03-15T13:05:00Z</dcterms:modified>
</cp:coreProperties>
</file>