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ACE07" w14:textId="77777777" w:rsidR="00C50DAE" w:rsidRPr="00C50DAE" w:rsidRDefault="00C50DAE" w:rsidP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  <w:u w:val="single"/>
        </w:rPr>
      </w:pPr>
      <w:r w:rsidRPr="00C50DAE">
        <w:rPr>
          <w:rFonts w:ascii="Arial" w:hAnsi="Arial" w:cs="Arial"/>
          <w:b/>
          <w:bCs/>
          <w:kern w:val="0"/>
          <w:sz w:val="26"/>
          <w:szCs w:val="26"/>
          <w:u w:val="single"/>
        </w:rPr>
        <w:t>Scientific Article 2025 Exam Questions On Potential Topics</w:t>
      </w:r>
    </w:p>
    <w:p w14:paraId="07B08A3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AB323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During the development of the mammalian heart, there is a hole between the left ventricle and the right ventricle.</w:t>
      </w:r>
    </w:p>
    <w:p w14:paraId="656845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hole usually becomes sealed before the mammal is born. If it is not sealed, the mammal will become easily tired due to a lack of energy.</w:t>
      </w:r>
    </w:p>
    <w:p w14:paraId="6C3A233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why a mammal born with a hole between the two ventricles will have these symptoms.</w:t>
      </w:r>
    </w:p>
    <w:p w14:paraId="0D66607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B9024A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D9F51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B9BC9C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986BA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C678EE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BE249E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3AD54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15BA7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9F831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9748F4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77A957A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695939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34BD88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FBF8B1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248B4F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Thrombophilia is a condition that increases the risk of blood clots forming.</w:t>
      </w:r>
    </w:p>
    <w:p w14:paraId="1A537B5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This condition increases the risk of venous thromboembolism (VTE), a condition where </w:t>
      </w:r>
      <w:r>
        <w:rPr>
          <w:rFonts w:ascii="Arial" w:hAnsi="Arial" w:cs="Arial"/>
          <w:kern w:val="0"/>
          <w:sz w:val="22"/>
          <w:szCs w:val="22"/>
        </w:rPr>
        <w:br/>
        <w:t xml:space="preserve">a blood clot forms in a vein. Thrombophilia due to the production of overactive factor V </w:t>
      </w:r>
      <w:r>
        <w:rPr>
          <w:rFonts w:ascii="Arial" w:hAnsi="Arial" w:cs="Arial"/>
          <w:kern w:val="0"/>
          <w:sz w:val="22"/>
          <w:szCs w:val="22"/>
        </w:rPr>
        <w:br/>
        <w:t>can be inherited.</w:t>
      </w:r>
    </w:p>
    <w:p w14:paraId="0FAF8C0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Factor V is involved in the conversion of prothrombin to thrombin.</w:t>
      </w:r>
    </w:p>
    <w:p w14:paraId="5C9ABC3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the role of thrombin in blood clotting.</w:t>
      </w:r>
    </w:p>
    <w:p w14:paraId="37331FC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F57366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FCE620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B93C69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F36681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54447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75BB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7AA51F3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BAB65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95A69E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9EAE5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why a mutation in the gene coding for the protein factor V may increase the risk of VTE.</w:t>
      </w:r>
    </w:p>
    <w:p w14:paraId="7E9257F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F460A0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FAAFB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832DF4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2ACC00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4F6B1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CD15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C15A4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3B23B2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931DD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1EC3AB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E962DA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6261C34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B8D0E0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D60D65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70BF51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C553C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</w:t>
      </w:r>
      <w:r>
        <w:rPr>
          <w:rFonts w:ascii="Arial" w:hAnsi="Arial" w:cs="Arial"/>
          <w:kern w:val="0"/>
          <w:sz w:val="22"/>
          <w:szCs w:val="22"/>
        </w:rPr>
        <w:t>squid is an invertebrate animal that lives in the sea.</w:t>
      </w:r>
    </w:p>
    <w:p w14:paraId="6D2B175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photograph shows a squid.</w:t>
      </w:r>
    </w:p>
    <w:p w14:paraId="292C151E" w14:textId="4097E229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9CF407C" wp14:editId="1DA791FA">
            <wp:extent cx="4248150" cy="1857375"/>
            <wp:effectExtent l="0" t="0" r="0" b="0"/>
            <wp:docPr id="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DA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(Source: </w:t>
      </w:r>
      <w:r>
        <w:rPr>
          <w:rFonts w:ascii="Arial" w:hAnsi="Arial" w:cs="Arial"/>
          <w:kern w:val="0"/>
          <w:sz w:val="22"/>
          <w:szCs w:val="22"/>
        </w:rPr>
        <w:t>©</w:t>
      </w:r>
      <w:r>
        <w:rPr>
          <w:rFonts w:ascii="Arial" w:hAnsi="Arial" w:cs="Arial"/>
          <w:kern w:val="0"/>
          <w:sz w:val="22"/>
          <w:szCs w:val="22"/>
        </w:rPr>
        <w:t xml:space="preserve"> bonchan/Shutterstock)</w:t>
      </w:r>
    </w:p>
    <w:p w14:paraId="08F7CF2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diagram shows the circulatory system of a squid.</w:t>
      </w:r>
    </w:p>
    <w:p w14:paraId="25D218C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gills contain gas exchange surfaces.</w:t>
      </w:r>
    </w:p>
    <w:p w14:paraId="080C6FF2" w14:textId="034F84F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EE9902B" wp14:editId="60F071ED">
            <wp:extent cx="5686425" cy="2238375"/>
            <wp:effectExtent l="0" t="0" r="0" b="0"/>
            <wp:docPr id="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437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Compare and contrast the circulatory systems of a squid and a human.</w:t>
      </w:r>
    </w:p>
    <w:p w14:paraId="103D3BE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82FBB7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A36FCE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90E06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FD384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645DA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6A689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D3AA81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E50632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CF80BB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E582E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A student wished to investigate the effect of caffeine on th</w:t>
      </w:r>
      <w:r>
        <w:rPr>
          <w:rFonts w:ascii="Arial" w:hAnsi="Arial" w:cs="Arial"/>
          <w:kern w:val="0"/>
          <w:sz w:val="22"/>
          <w:szCs w:val="22"/>
        </w:rPr>
        <w:t>e heart rate of some vertebrate and invertebrate organisms.</w:t>
      </w:r>
    </w:p>
    <w:p w14:paraId="59DC4BF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two potential ethical issues which should be considered before the selection of organisms to include in this investigation.</w:t>
      </w:r>
    </w:p>
    <w:p w14:paraId="735C56E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87FD02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619DB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DEC7A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415249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2A8DD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D8FBBF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2B6E5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334D7A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D41BF3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E50840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11E505F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1A2281E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8DEB5C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2F0E0A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DE7FB9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7AC29F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Fibrin is involved in the formation of blood clots.</w:t>
      </w:r>
    </w:p>
    <w:p w14:paraId="32D3060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Thrombin is an enzyme that converts fibrinogen to fibrin.</w:t>
      </w:r>
    </w:p>
    <w:p w14:paraId="649A385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table shows the results of an investigation into the fibrinogen concentrations in the blood of males and females with and without cardiovascular disease (CVD).</w:t>
      </w:r>
    </w:p>
    <w:p w14:paraId="0B6F611B" w14:textId="63C38A7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14C8129" wp14:editId="5EBBC00D">
            <wp:extent cx="4362450" cy="1609725"/>
            <wp:effectExtent l="0" t="0" r="0" b="0"/>
            <wp:docPr id="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0EF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how the results of this investigation could be used to identify individuals at risk of CVD.</w:t>
      </w:r>
    </w:p>
    <w:p w14:paraId="03630DF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A1C85F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34C338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61202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21C344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0EF8D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6D108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20866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D1ED0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97EC88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E002F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FDDA2D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how changes in fibrinogen concentration might be a risk factor for CVD.</w:t>
      </w:r>
    </w:p>
    <w:p w14:paraId="34BD741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31B699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DAF0B3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4E27C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457EAB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BD4FD0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54FC8B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818F8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06C5E4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6985A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339834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06D2CC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275CACA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958905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5A6DF6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DD5654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E9B66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baby was born with an abnormal heart. The diagram shows the heart of this baby. There is a hole in the septum between the two ventricles.</w:t>
      </w:r>
    </w:p>
    <w:p w14:paraId="5AB64E2D" w14:textId="4D242329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F03DCEE" wp14:editId="65E63FA2">
            <wp:extent cx="4772025" cy="2124075"/>
            <wp:effectExtent l="0" t="0" r="0" b="0"/>
            <wp:docPr id="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1EC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Identify the problem with the blood vessels of this heart.</w:t>
      </w:r>
    </w:p>
    <w:p w14:paraId="5C41FBB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A61BAB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461E7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0C408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137D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BB47D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The baby survived because of the hole in the septum of the heart.</w:t>
      </w:r>
    </w:p>
    <w:p w14:paraId="05C004E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the hole in the septum allowed this baby to survive.</w:t>
      </w:r>
    </w:p>
    <w:p w14:paraId="32881CA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AC0289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E2986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FD75F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1A2862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3024E3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7F036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45B31A9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3108B0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B1AD0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48F06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43C0CC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C38C0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EDEEE6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496D092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704593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CDF29C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851D9B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719D3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Leptin is a protein hormone with a role in the control of appetite in humans.</w:t>
      </w:r>
    </w:p>
    <w:p w14:paraId="54DAE61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leptin gene is located on chromosome 17.</w:t>
      </w:r>
    </w:p>
    <w:p w14:paraId="6CBA1AC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State what is meant by the term gene.</w:t>
      </w:r>
    </w:p>
    <w:p w14:paraId="3AA2525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03E55E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2719D5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AEBF9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F905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145C34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the role of tRNA in the production of leptin.</w:t>
      </w:r>
    </w:p>
    <w:p w14:paraId="1C629A1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DBF6AC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3714EF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EFCD7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AA701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9A6FE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6C4CDE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71D26D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66BD0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46D6EC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53EE67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how the primary structure of leptin enables it to be soluble in water.</w:t>
      </w:r>
    </w:p>
    <w:p w14:paraId="191B27F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1D9CB7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5B5F2A5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CE7EF1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CD55D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633AB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1D0C3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0F03A2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F32C9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01F7C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C8AF76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4275D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2AFE59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3107B0F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F1BD44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9ABD0F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F7D0C9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B57F94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Some fish live in very cold parts of the sea where ice can form.</w:t>
      </w:r>
    </w:p>
    <w:p w14:paraId="09031A7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Many of these fish produce anti-freeze proteins, which help to stop ice forming inside the fish.</w:t>
      </w:r>
    </w:p>
    <w:p w14:paraId="571C3DB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Some fish produce another anti-freeze protein, called AFP II.</w:t>
      </w:r>
    </w:p>
    <w:p w14:paraId="7178B5E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tissues of these fish were tested for the presence of AFP II and the mRNA coding for AFP II.</w:t>
      </w:r>
    </w:p>
    <w:p w14:paraId="3EE734A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results are shown in the table.</w:t>
      </w:r>
    </w:p>
    <w:p w14:paraId="46DB2343" w14:textId="2BAA283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23F8AE7" wp14:editId="78C7FFB8">
            <wp:extent cx="3638550" cy="942975"/>
            <wp:effectExtent l="0" t="0" r="0" b="0"/>
            <wp:docPr id="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973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the distribution of the AFP II protein and AFP II mRNA.</w:t>
      </w:r>
    </w:p>
    <w:p w14:paraId="5F89AC3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FA16DC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FD98C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1D9EAB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00D8C8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D5C78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554D4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981991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1BDA14F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622D6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973B53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6FAA8D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2BEEA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56EB55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32F811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077B82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0BDF982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BDC61D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0A336E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07D6B4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6889B7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Fertilisation in humans involves the fusion of a sperm cell with an egg cell.</w:t>
      </w:r>
    </w:p>
    <w:p w14:paraId="61C111E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Cell division of the fertilised cell produces a ball of totipotent cells.</w:t>
      </w:r>
    </w:p>
    <w:p w14:paraId="46D987F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Give the meaning of the term totipotent cell.</w:t>
      </w:r>
    </w:p>
    <w:p w14:paraId="2240F00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04547B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CDBEA2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BB3A5E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5EF610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69736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7C080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C4E0DA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6E903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19F71F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E2C3A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This ball of cells continues to divide to form the embryo. The cells of the embryo become specialised to form tissues and organs.</w:t>
      </w:r>
    </w:p>
    <w:p w14:paraId="2278B1B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5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how cells become specialised.</w:t>
      </w:r>
    </w:p>
    <w:p w14:paraId="0B47720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EED82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</w:t>
      </w:r>
      <w:r>
        <w:rPr>
          <w:rFonts w:ascii="Arial" w:hAnsi="Arial" w:cs="Arial"/>
          <w:kern w:val="0"/>
          <w:sz w:val="22"/>
          <w:szCs w:val="22"/>
        </w:rPr>
        <w:t xml:space="preserve">....................................................... </w:t>
      </w:r>
    </w:p>
    <w:p w14:paraId="08A515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02F46D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0BCDF4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CF4DD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63EAD6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331D85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453DE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65690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67B8A7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C7BA50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E763D4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4918C64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67C29C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45C6F4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926779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3C6087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Mitochondria are organelles found in eukaryotic cells.</w:t>
      </w:r>
    </w:p>
    <w:p w14:paraId="0F3F6A5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diagram shows a mitochondrion.</w:t>
      </w:r>
    </w:p>
    <w:p w14:paraId="0EDF4C92" w14:textId="2239C82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C07DBC" wp14:editId="3829449B">
            <wp:extent cx="6800850" cy="2009775"/>
            <wp:effectExtent l="0" t="0" r="0" b="0"/>
            <wp:docPr id="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430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Where in the mitrochondrion does the Krebs cycle take place?</w:t>
      </w:r>
    </w:p>
    <w:p w14:paraId="57DD09A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5C94382" w14:textId="6C6EB998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A46984" wp14:editId="4D4508C8">
            <wp:extent cx="161925" cy="152400"/>
            <wp:effectExtent l="0" t="0" r="0" b="0"/>
            <wp:docPr id="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inner membrane</w:t>
      </w:r>
    </w:p>
    <w:p w14:paraId="252FB043" w14:textId="5B0AE1F4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F70CD17" wp14:editId="6C3226E4">
            <wp:extent cx="161925" cy="152400"/>
            <wp:effectExtent l="0" t="0" r="0" b="0"/>
            <wp:docPr id="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matrix</w:t>
      </w:r>
    </w:p>
    <w:p w14:paraId="3189D29B" w14:textId="4FB5E79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578A08E" wp14:editId="1D57E341">
            <wp:extent cx="161925" cy="152400"/>
            <wp:effectExtent l="0" t="0" r="0" b="0"/>
            <wp:docPr id="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outer membrane</w:t>
      </w:r>
    </w:p>
    <w:p w14:paraId="0F615D1A" w14:textId="4BB1333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FB44014" wp14:editId="14C459AE">
            <wp:extent cx="161925" cy="152400"/>
            <wp:effectExtent l="0" t="0" r="0" b="0"/>
            <wp:docPr id="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ribosome</w:t>
      </w:r>
    </w:p>
    <w:p w14:paraId="253D6B4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  <w:t>(b)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Compare and contrast the structure of a prokaryotic with that of a mitochondrion, as shown in the diagram.</w:t>
      </w:r>
    </w:p>
    <w:p w14:paraId="4049BC3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7C75F8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6A7AE8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9E05D7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.............................................................................................................................................</w:t>
      </w:r>
    </w:p>
    <w:p w14:paraId="3F6F97C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71F2B9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1D879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8ACAE9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3B21C5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2F5EE6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FC7B31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B2F6D9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58C6F6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79AC71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7D597A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828902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All known organisms can be placed into one of the three domains of life.</w:t>
      </w:r>
    </w:p>
    <w:p w14:paraId="172F0CE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table shows some information about the three different domains.</w:t>
      </w:r>
    </w:p>
    <w:p w14:paraId="030DA5A6" w14:textId="5655EF7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10B069A" wp14:editId="043A943F">
            <wp:extent cx="6315075" cy="4410075"/>
            <wp:effectExtent l="0" t="0" r="0" b="0"/>
            <wp:docPr id="1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949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the information in the table can be used to show that the Archaea are more closely related to the Eukaryota than to the Bacteria.</w:t>
      </w:r>
    </w:p>
    <w:p w14:paraId="2189430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9DDD3D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14A69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3947AD4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DCF15A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7F26A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4FA8CD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FADCF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FBD20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BB5891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5958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497A2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83CAD9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DC519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513328F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2B718B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53B286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989B2B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298D76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Sloths are mammals found in Central and South America.</w:t>
      </w:r>
    </w:p>
    <w:p w14:paraId="6C8CD04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map shows the distribution of two species of sloth. </w:t>
      </w:r>
      <w:r>
        <w:rPr>
          <w:rFonts w:ascii="Arial" w:hAnsi="Arial" w:cs="Arial"/>
          <w:kern w:val="0"/>
          <w:sz w:val="22"/>
          <w:szCs w:val="22"/>
        </w:rPr>
        <w:br/>
        <w:t xml:space="preserve">There are currently two major populations of </w:t>
      </w:r>
      <w:r>
        <w:rPr>
          <w:rFonts w:ascii="Arial" w:hAnsi="Arial" w:cs="Arial"/>
          <w:i/>
          <w:iCs/>
          <w:kern w:val="0"/>
          <w:sz w:val="22"/>
          <w:szCs w:val="22"/>
        </w:rPr>
        <w:t>C. hoffmanni</w:t>
      </w:r>
      <w:r>
        <w:rPr>
          <w:rFonts w:ascii="Arial" w:hAnsi="Arial" w:cs="Arial"/>
          <w:kern w:val="0"/>
          <w:sz w:val="22"/>
          <w:szCs w:val="22"/>
        </w:rPr>
        <w:t xml:space="preserve"> in South America. 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i/>
          <w:iCs/>
          <w:kern w:val="0"/>
          <w:sz w:val="22"/>
          <w:szCs w:val="22"/>
        </w:rPr>
        <w:t>B. pygmaeus</w:t>
      </w:r>
      <w:r>
        <w:rPr>
          <w:rFonts w:ascii="Arial" w:hAnsi="Arial" w:cs="Arial"/>
          <w:kern w:val="0"/>
          <w:sz w:val="22"/>
          <w:szCs w:val="22"/>
        </w:rPr>
        <w:t xml:space="preserve"> is restricted to an island off the coast of Central America. </w:t>
      </w:r>
      <w:r>
        <w:rPr>
          <w:rFonts w:ascii="Arial" w:hAnsi="Arial" w:cs="Arial"/>
          <w:kern w:val="0"/>
          <w:sz w:val="22"/>
          <w:szCs w:val="22"/>
        </w:rPr>
        <w:br/>
        <w:t>Each population occupies different habitats.</w:t>
      </w:r>
    </w:p>
    <w:p w14:paraId="71200F3C" w14:textId="0554FA2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F08F26D" wp14:editId="146F1A69">
            <wp:extent cx="5629275" cy="3333750"/>
            <wp:effectExtent l="0" t="0" r="0" b="0"/>
            <wp:docPr id="1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54F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Discuss why the number of sloth species may change in the future.</w:t>
      </w:r>
    </w:p>
    <w:p w14:paraId="5FC9CF1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lastRenderedPageBreak/>
        <w:t>(6)</w:t>
      </w:r>
    </w:p>
    <w:p w14:paraId="5C1B72B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0C8E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0C4A5C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18FA9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5171C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85D43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2B8A1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5E5A9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C64DD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A4012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CDE24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06FA4B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0E431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C31928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4CEA9C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53BFE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2F6233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B1B91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</w:t>
      </w:r>
      <w:r>
        <w:rPr>
          <w:rFonts w:ascii="Arial" w:hAnsi="Arial" w:cs="Arial"/>
          <w:kern w:val="0"/>
          <w:sz w:val="22"/>
          <w:szCs w:val="22"/>
        </w:rPr>
        <w:t xml:space="preserve">....................................................................................................................... </w:t>
      </w:r>
    </w:p>
    <w:p w14:paraId="2816858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30DE55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4723E4C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70CFD5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85FC8E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DABE92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71CCB8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new species of mosquito has evolved in the tunnels of the London Underground. These mosquitoes are believed to be the descendants of bird-biting mosquitoes which colonised the tunnels 100 hundred years ago. The mosquitoes now feed on rats, mice and human beings instead of birds.</w:t>
      </w:r>
    </w:p>
    <w:p w14:paraId="26B890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 Place a cross in the box next to the best definition of a species.</w:t>
      </w:r>
    </w:p>
    <w:p w14:paraId="118A4B3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1755D99" w14:textId="4CB793D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5490715" wp14:editId="1114240C">
            <wp:extent cx="152400" cy="152400"/>
            <wp:effectExtent l="0" t="0" r="0" b="0"/>
            <wp:docPr id="1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individuals can interbreed to produce fertile offspring</w:t>
      </w:r>
    </w:p>
    <w:p w14:paraId="0E94626B" w14:textId="081E60AF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DA17A8C" wp14:editId="275878C8">
            <wp:extent cx="152400" cy="152400"/>
            <wp:effectExtent l="0" t="0" r="0" b="0"/>
            <wp:docPr id="1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individuals can interbreed to produce hybrid offspring</w:t>
      </w:r>
    </w:p>
    <w:p w14:paraId="6D906050" w14:textId="1F770C9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6E71ABF" wp14:editId="6A85861E">
            <wp:extent cx="152400" cy="152400"/>
            <wp:effectExtent l="0" t="0" r="0" b="0"/>
            <wp:docPr id="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individuals can interbreed to produce sterile offspring</w:t>
      </w:r>
    </w:p>
    <w:p w14:paraId="56CBC04E" w14:textId="4F3AAAAF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AF9F74A" wp14:editId="302D26EA">
            <wp:extent cx="152400" cy="152400"/>
            <wp:effectExtent l="0" t="0" r="0" b="0"/>
            <wp:docPr id="1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individuals can interbreed to produce offspring</w:t>
      </w:r>
    </w:p>
    <w:p w14:paraId="619D4D7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  <w:t xml:space="preserve">(b)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Explain how this species of mosquito may have evolved.</w:t>
      </w:r>
    </w:p>
    <w:p w14:paraId="6AB1EC5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46C4366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0679F6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5AFCA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79C2CA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D68BD4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33489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75320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30D40F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80FD8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58BACD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728AF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</w:p>
    <w:p w14:paraId="574953C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331F1E4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BD8893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D14E88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628A1C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scientific article you have studied is adapted from a chapter in the book </w:t>
      </w:r>
      <w:r>
        <w:rPr>
          <w:rFonts w:ascii="Arial" w:hAnsi="Arial" w:cs="Arial"/>
          <w:i/>
          <w:iCs/>
          <w:kern w:val="0"/>
          <w:sz w:val="22"/>
          <w:szCs w:val="22"/>
        </w:rPr>
        <w:t>Oxygen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FD37EB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Use the information from the scientific article and your own knowledge to answer the following question.</w:t>
      </w:r>
    </w:p>
    <w:p w14:paraId="7FB07B5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structure of the oxygen-evolving complex is similar to that of catalase, 'it looks as if it evolved from two catalase enzymes lashed together' (paragraph 17).</w:t>
      </w:r>
    </w:p>
    <w:p w14:paraId="307851B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proteomics and genomics could be used to support the suggestion that the oxygen-evolving complex evolved from catalase.</w:t>
      </w:r>
    </w:p>
    <w:p w14:paraId="12E360E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80930B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9EE2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1652D2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18248B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2DB2D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32818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9EE97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16F252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7FF1993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290C95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7883AE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0048DAA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5FA1D7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749AA1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00FE5C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CEDC7D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Cellular respiration is a metabolic process essential for life.</w:t>
      </w:r>
    </w:p>
    <w:p w14:paraId="5917B1A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Respiration in maggots is similar to respiration in humans.</w:t>
      </w:r>
    </w:p>
    <w:p w14:paraId="7D07693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an investigation, three maggots were placed in a respirometer as shown.</w:t>
      </w:r>
    </w:p>
    <w:p w14:paraId="205C9ED4" w14:textId="328DC2E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290ACEB" wp14:editId="3AC1A96E">
            <wp:extent cx="5476875" cy="2724150"/>
            <wp:effectExtent l="0" t="0" r="0" b="0"/>
            <wp:docPr id="1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ECE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maggots respired aerobically for 20 minutes in this respirometer.</w:t>
      </w:r>
    </w:p>
    <w:p w14:paraId="419D409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why the coloured liquid moved to the left during the 20 minutes of this investigation.</w:t>
      </w:r>
    </w:p>
    <w:p w14:paraId="48C4AED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C732AF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9452C6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DC5A5B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272403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41600F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305AD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91A3A7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Devise an investigation, using a respirometer, to find the optimum temperature for respiration in maggots.</w:t>
      </w:r>
    </w:p>
    <w:p w14:paraId="5E425FF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33696EE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D0C01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9668F0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</w:t>
      </w:r>
      <w:r>
        <w:rPr>
          <w:rFonts w:ascii="Arial" w:hAnsi="Arial" w:cs="Arial"/>
          <w:kern w:val="0"/>
          <w:sz w:val="22"/>
          <w:szCs w:val="22"/>
        </w:rPr>
        <w:t xml:space="preserve">................................................................................................. </w:t>
      </w:r>
    </w:p>
    <w:p w14:paraId="4E898A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0D841F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A9F48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31593F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DDB214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99A9B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10BF6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18B97C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4B74F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D29A8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7FAD0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1C9F0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80ED5E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1C317F8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1F6FC4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38B7C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9F06AB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73C069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Athletic competitions often take place during the summer months when ambient temperatures are high.</w:t>
      </w:r>
    </w:p>
    <w:p w14:paraId="74D69E2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High ambient temperatures affect marathon runners.</w:t>
      </w:r>
    </w:p>
    <w:p w14:paraId="687E5EA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Heat stress occurs when the core body temperature rises above 40 </w:t>
      </w:r>
      <w:r>
        <w:rPr>
          <w:rFonts w:ascii="Arial" w:hAnsi="Arial" w:cs="Arial"/>
          <w:kern w:val="0"/>
          <w:sz w:val="22"/>
          <w:szCs w:val="22"/>
        </w:rPr>
        <w:t>°</w:t>
      </w:r>
      <w:r>
        <w:rPr>
          <w:rFonts w:ascii="Arial" w:hAnsi="Arial" w:cs="Arial"/>
          <w:kern w:val="0"/>
          <w:sz w:val="22"/>
          <w:szCs w:val="22"/>
        </w:rPr>
        <w:t>C.</w:t>
      </w:r>
    </w:p>
    <w:p w14:paraId="53027C9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how thermoregulatory mechanisms are controlled to help marathon runners avoid heat stress.</w:t>
      </w:r>
    </w:p>
    <w:p w14:paraId="2172AF1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47B386A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D40ABB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507CA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EB57E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983E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49D62E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4E73D8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6317F7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3F42DB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8A500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A2DA75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547A6DE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D63B6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0B3045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1EBA508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CB10E0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F75314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DF1983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8693AC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effect of environmental temperature and exercise on the rate of sweating was studied.</w:t>
      </w:r>
    </w:p>
    <w:p w14:paraId="6800414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graph shows the results for one person.</w:t>
      </w:r>
    </w:p>
    <w:p w14:paraId="6CD6077A" w14:textId="22E8EEC2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346A7D0" wp14:editId="4FB9B887">
            <wp:extent cx="6200775" cy="4019550"/>
            <wp:effectExtent l="0" t="0" r="0" b="0"/>
            <wp:docPr id="1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1B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Comment on the results of this study.</w:t>
      </w:r>
    </w:p>
    <w:p w14:paraId="4A1F908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7F8819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8FF23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44D087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49C1A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97CF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D016B6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81FD7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7E5E77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19EEB32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5AB1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3495AE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30768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3FFE7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81325B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119B37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AAAF96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C2E372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40704D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C50DFD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Cellular respiration is a metabolic process essential for life.</w:t>
      </w:r>
    </w:p>
    <w:p w14:paraId="55A7A5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diagram represents part of aerobic respiration in a muscle cell.</w:t>
      </w:r>
    </w:p>
    <w:p w14:paraId="1B831A06" w14:textId="3BCBB1E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8A09462" wp14:editId="14207240">
            <wp:extent cx="6515100" cy="1752600"/>
            <wp:effectExtent l="0" t="0" r="0" b="0"/>
            <wp:docPr id="1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2B9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Name two products, other than the three-carbon molecule (3C), that are formed by process J.</w:t>
      </w:r>
    </w:p>
    <w:p w14:paraId="42B6869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F56F13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702C4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B5ECE3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what would happen to the three-carbon molecule (3C) if process K stopped.</w:t>
      </w:r>
    </w:p>
    <w:p w14:paraId="2F19357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526212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D3A59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C84A7F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2B755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64215B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48491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293DB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3081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4E7A8D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264415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Which one of the following represents process L?</w:t>
      </w:r>
    </w:p>
    <w:p w14:paraId="1CFC4BF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5FC33D5" w14:textId="05C08D9C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3692175" wp14:editId="441C1E3B">
            <wp:extent cx="4476750" cy="3819525"/>
            <wp:effectExtent l="0" t="0" r="0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1CB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A23640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5AC07E2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5B4D82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5D4B07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82F22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99117C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Athletic competitions often take place during the summer months when ambient temperatures are high.</w:t>
      </w:r>
    </w:p>
    <w:p w14:paraId="6E4A74D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High ambient temperatures affect marathon runners.</w:t>
      </w:r>
    </w:p>
    <w:p w14:paraId="3970B7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Heat stress occurs when the core body temperature rises above 40 </w:t>
      </w:r>
      <w:r>
        <w:rPr>
          <w:rFonts w:ascii="Arial" w:hAnsi="Arial" w:cs="Arial"/>
          <w:kern w:val="0"/>
          <w:sz w:val="22"/>
          <w:szCs w:val="22"/>
        </w:rPr>
        <w:t>°</w:t>
      </w:r>
      <w:r>
        <w:rPr>
          <w:rFonts w:ascii="Arial" w:hAnsi="Arial" w:cs="Arial"/>
          <w:kern w:val="0"/>
          <w:sz w:val="22"/>
          <w:szCs w:val="22"/>
        </w:rPr>
        <w:t>C.</w:t>
      </w:r>
    </w:p>
    <w:p w14:paraId="3443D0A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Physical and physiological differences between males and females affect thermoregulation.</w:t>
      </w:r>
    </w:p>
    <w:p w14:paraId="28A857D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graph shows the effect of a mean increase in body temperature on the rate of sweat production by males and females.</w:t>
      </w:r>
    </w:p>
    <w:p w14:paraId="5D3F4772" w14:textId="536C12B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33565A3" wp14:editId="194A5358">
            <wp:extent cx="5495925" cy="3657600"/>
            <wp:effectExtent l="0" t="0" r="0" b="0"/>
            <wp:docPr id="2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C6E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Female marathon runners have smaller bodies, with a larger ratio of skin surface to body mass than males.</w:t>
      </w:r>
    </w:p>
    <w:p w14:paraId="4F6FEB6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Male marathon runners have less body fat than females: 5</w:t>
      </w:r>
      <w:r>
        <w:rPr>
          <w:rFonts w:ascii="Arial" w:hAnsi="Arial" w:cs="Arial"/>
          <w:kern w:val="0"/>
          <w:sz w:val="22"/>
          <w:szCs w:val="22"/>
        </w:rPr>
        <w:t>–</w:t>
      </w:r>
      <w:r>
        <w:rPr>
          <w:rFonts w:ascii="Arial" w:hAnsi="Arial" w:cs="Arial"/>
          <w:kern w:val="0"/>
          <w:sz w:val="22"/>
          <w:szCs w:val="22"/>
        </w:rPr>
        <w:t>11% compared with 10</w:t>
      </w:r>
      <w:r>
        <w:rPr>
          <w:rFonts w:ascii="Arial" w:hAnsi="Arial" w:cs="Arial"/>
          <w:kern w:val="0"/>
          <w:sz w:val="22"/>
          <w:szCs w:val="22"/>
        </w:rPr>
        <w:t>–</w:t>
      </w:r>
      <w:r>
        <w:rPr>
          <w:rFonts w:ascii="Arial" w:hAnsi="Arial" w:cs="Arial"/>
          <w:kern w:val="0"/>
          <w:sz w:val="22"/>
          <w:szCs w:val="22"/>
        </w:rPr>
        <w:t>15%.</w:t>
      </w:r>
    </w:p>
    <w:p w14:paraId="13A7AE6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Comment on how gender could affect thermoregulation in marathon runners.</w:t>
      </w:r>
    </w:p>
    <w:p w14:paraId="22DB992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D8EB21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6544A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B5E2B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EC6ABB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6B7732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C8DAC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27D248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EF705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B67C6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CF1C0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072798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2AD131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14C284D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57009E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63785F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B1AC89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1D8E38B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maintenance of blood glucose levels is an example of homeostasis.</w:t>
      </w:r>
    </w:p>
    <w:p w14:paraId="7422F2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State what is meant by the term </w:t>
      </w:r>
      <w:r>
        <w:rPr>
          <w:rFonts w:ascii="Arial" w:hAnsi="Arial" w:cs="Arial"/>
          <w:b/>
          <w:bCs/>
          <w:kern w:val="0"/>
          <w:sz w:val="22"/>
          <w:szCs w:val="22"/>
        </w:rPr>
        <w:t>homeostasis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BB6D07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F6914C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D4E767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622EC0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4C6734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C4172C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5DD7CD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D0BD6B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A391FA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junction between the end of a motor neurone and a muscle myofibril is a modified synapse.</w:t>
      </w:r>
    </w:p>
    <w:p w14:paraId="1C80C04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diagram shows this neuromuscular junction.</w:t>
      </w:r>
    </w:p>
    <w:p w14:paraId="125C755A" w14:textId="202CA33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88F9C7" wp14:editId="317CEA13">
            <wp:extent cx="5524500" cy="1933575"/>
            <wp:effectExtent l="0" t="0" r="0" b="0"/>
            <wp:docPr id="2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BB3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how the neurotransmitter crosses this synapse.</w:t>
      </w:r>
    </w:p>
    <w:p w14:paraId="5030E55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EDA91C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171A4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B578B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90984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2FAF4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64AA9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EF1FEE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4CCFB2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2 marks)</w:t>
      </w:r>
    </w:p>
    <w:p w14:paraId="46CAC33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BB088A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E77167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9A54B5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54905E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The scientific article you have studied is adapted from several sources.</w:t>
      </w:r>
    </w:p>
    <w:p w14:paraId="5D75387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Use the information from the scientific article and your own knowledge to answer the following questions.</w:t>
      </w:r>
    </w:p>
    <w:p w14:paraId="75038E6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reward system in humans involves the neurotransmitter dopamine pathway (paragraph 7).</w:t>
      </w:r>
    </w:p>
    <w:p w14:paraId="247C1F6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how dopamine acts as a neurotransmitter.</w:t>
      </w:r>
    </w:p>
    <w:p w14:paraId="48CE700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2AD088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32BDA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62F14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CFE05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DDC9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8F303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E3A830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5C2835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23526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056A9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D6836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7B52B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C2129F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F52FF4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5E193DB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9622C7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64FA80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8EE824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10937F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Serotonin is found in the brain and is important in health and wellbeing.</w:t>
      </w:r>
    </w:p>
    <w:p w14:paraId="19B595F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An imbalance of serotonin can lead to problems such as depression. An individual with symptoms of depression may have low serotonin levels in the brain.</w:t>
      </w:r>
    </w:p>
    <w:p w14:paraId="6647E3C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use of drugs such as MDMA (ecstasy) can cause an imbalance of chemicals in the brain.</w:t>
      </w:r>
    </w:p>
    <w:p w14:paraId="6EFA0D1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how the use of MDMA could affect the transmission of impulses in the brain.</w:t>
      </w:r>
    </w:p>
    <w:p w14:paraId="09D5870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FAAA0B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E45FA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3654F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669CF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DA1692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744BF5C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121A43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A6D89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Individuals who use MDMA may develop the symptoms of depression.</w:t>
      </w:r>
    </w:p>
    <w:p w14:paraId="75CFA1D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the use of MDMA could result in the development of these symptoms.</w:t>
      </w:r>
    </w:p>
    <w:p w14:paraId="3980D3E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E4D34A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EADE2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59BAC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5EABF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F74C5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4386EE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02C6A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98C5D9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8F06BE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4A67B61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7C2376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0D50F9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8C4CAA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9F79F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human brain is an organ that has a range of functions.</w:t>
      </w:r>
    </w:p>
    <w:p w14:paraId="4116673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There are various types of scan that can be used to study the brain.</w:t>
      </w:r>
    </w:p>
    <w:p w14:paraId="1381D60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 Describe why a region of the brain might appear lighter in an image obtained by a functional magnetic resonance image (fMRI) scan.</w:t>
      </w:r>
    </w:p>
    <w:p w14:paraId="76FCEE2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04A75E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399663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EF2791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1D050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F57DAC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70E55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1A839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37C51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89035B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F6A19E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 One scan combines positron emission tomography (PET) and computed tomography (CT). This scan </w:t>
      </w:r>
      <w:r>
        <w:rPr>
          <w:rFonts w:ascii="Arial" w:hAnsi="Arial" w:cs="Arial"/>
          <w:kern w:val="0"/>
          <w:sz w:val="22"/>
          <w:szCs w:val="22"/>
        </w:rPr>
        <w:lastRenderedPageBreak/>
        <w:t>can be used to show whether a person has cancer.</w:t>
      </w:r>
    </w:p>
    <w:p w14:paraId="746FA97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why a combined PET and CT scan may be better for diagnosing cancer than a PET or CT scan on its own.</w:t>
      </w:r>
    </w:p>
    <w:p w14:paraId="7AC6686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89FBCE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31E345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8CAF2A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CCCC77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70CFA4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EAF5F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BEB2C6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13F25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044DBE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B5272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AADA4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3184C5F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DAB44F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E82507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856963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CCC93E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Haemophilia is a genetic disorder where blood does not clot normally.</w:t>
      </w:r>
    </w:p>
    <w:p w14:paraId="6F53681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It can be treated by injecting factor VIII, a protein involved in the blood-clotting process that is not produced by people with haemophilia type A.</w:t>
      </w:r>
    </w:p>
    <w:p w14:paraId="6DCD7D1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Bacteria can be genetically modified to produce factor VIII.</w:t>
      </w:r>
    </w:p>
    <w:p w14:paraId="7F44DED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The diagram shows some of the steps involved in genetically modifying bacteria to produce factor VIII.</w:t>
      </w:r>
    </w:p>
    <w:p w14:paraId="10264902" w14:textId="0F764C1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BE31FC9" wp14:editId="7444D397">
            <wp:extent cx="6762750" cy="5886450"/>
            <wp:effectExtent l="0" t="0" r="0" b="0"/>
            <wp:docPr id="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964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the difference between a gene and the genome</w:t>
      </w:r>
    </w:p>
    <w:p w14:paraId="4851501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279D5C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70AE3D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7D3CA4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3040CD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D6C6D8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3B3292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Give the name of the type of enzyme that would be used to insert the gene into the DNA of the vector at Step 2.</w:t>
      </w:r>
    </w:p>
    <w:p w14:paraId="7B3E140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7935B7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B288EB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Give an example of a suitable vector that would be used in Step 2 or 3.</w:t>
      </w:r>
    </w:p>
    <w:p w14:paraId="2DF7DBF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8BDA81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.............................................................................................................................................</w:t>
      </w:r>
    </w:p>
    <w:p w14:paraId="3EE701C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(iv)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how the genetically modified bacteria would use the gene from the human genome to produced factor VIII in Step 4.</w:t>
      </w:r>
    </w:p>
    <w:p w14:paraId="3F3D083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36FF6C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95BD66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33C6B7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FF42D8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583071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EB37A4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6670B3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A2584B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Factor VIII is required for the activation of prothrombin.</w:t>
      </w:r>
    </w:p>
    <w:p w14:paraId="5C61042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why the blood-clotting process does not take place normally when a person with haemophilia type A cuts their hand.</w:t>
      </w:r>
    </w:p>
    <w:p w14:paraId="10E8EAF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28AD24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2B2EC9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52BA9D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720359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9B3AA9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CA3E4B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68AA22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F7C02F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38BAD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07CAEA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A46738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BCAB09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9E4C99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916D67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0C2E4B9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716370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A4994E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3E1625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8858A7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Cells in the human brain use glucose as a respiratory substrate.</w:t>
      </w:r>
    </w:p>
    <w:p w14:paraId="061D537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PET, MRI and fMRI are methods for scanning the brain.</w:t>
      </w:r>
    </w:p>
    <w:p w14:paraId="2E18C9F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PET uses labelled glucose. This glucose can be detected so that PET can be used to identify brain tumours.</w:t>
      </w:r>
    </w:p>
    <w:p w14:paraId="0808BD4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the advantages of using PET and fMRI rather than MRI scans to investigate a possible tumour in the brain.</w:t>
      </w:r>
    </w:p>
    <w:p w14:paraId="52514D1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4083DF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B3DB37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91B102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46C6C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43FB9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176DA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8D76AE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The images show brain scans produced from two imaging techniques other than PET.</w:t>
      </w:r>
    </w:p>
    <w:p w14:paraId="4B2DE136" w14:textId="6ABDF13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3472959" wp14:editId="5CDB7901">
            <wp:extent cx="6248400" cy="3352800"/>
            <wp:effectExtent l="0" t="0" r="0" b="0"/>
            <wp:docPr id="2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A9A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State how image 1 can be identified as being produced by CT and image 2 by MRI.</w:t>
      </w:r>
    </w:p>
    <w:p w14:paraId="51EA987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FE76EB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8FFEE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B32F79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D51A95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10D917C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725CE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563C0F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EEDDD7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655874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Acetylcholinesterase is an enzyme involved </w:t>
      </w:r>
      <w:r>
        <w:rPr>
          <w:rFonts w:ascii="Arial" w:hAnsi="Arial" w:cs="Arial"/>
          <w:kern w:val="0"/>
          <w:sz w:val="22"/>
          <w:szCs w:val="22"/>
        </w:rPr>
        <w:t>in regulating the transmission of nerve impulses across some synapses.</w:t>
      </w:r>
    </w:p>
    <w:p w14:paraId="7A347ED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Alzheimer's disease is associated with the loss of neurones that produce acetylcholine.</w:t>
      </w:r>
    </w:p>
    <w:p w14:paraId="4AF3178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It has been suggested that inhibitors of acetylcholinesterase may be useful in the treatment of Alzheimer's disease.</w:t>
      </w:r>
    </w:p>
    <w:p w14:paraId="6ADBA2C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why inhibitors of acetylcholinesterase could be useful in the treatment of Alzheimer's disease.</w:t>
      </w:r>
    </w:p>
    <w:p w14:paraId="0700F10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A2C7FA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28F94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6F04F6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C22A26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7BDBCB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FD63C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EA15C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521B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E8994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4D517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Trials of a new inhibitor were carried out using tissue cultures.</w:t>
      </w:r>
    </w:p>
    <w:p w14:paraId="493C562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effect of the concentration of the inhibitor on acetylcholinesterase activity and cell viability was measured.</w:t>
      </w:r>
    </w:p>
    <w:p w14:paraId="2AC2922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Percentage cell viability was measured as the percentage of cells that were not killed by the inhibitor.</w:t>
      </w:r>
    </w:p>
    <w:p w14:paraId="056DB68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graph shows the results for this inhibitor.</w:t>
      </w:r>
    </w:p>
    <w:p w14:paraId="5D0093D6" w14:textId="2145357E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0A388A" wp14:editId="00A3A6DE">
            <wp:extent cx="6667500" cy="3562350"/>
            <wp:effectExtent l="0" t="0" r="0" b="0"/>
            <wp:docPr id="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726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State and justify a suitable concentration of inhibitor to use in clinical trials.</w:t>
      </w:r>
    </w:p>
    <w:p w14:paraId="491698D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2F2307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203A468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6B1A30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C94F6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F77A2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117222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86448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FED8E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D3560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97408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2933E8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45D39A5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1D3C8E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4CF179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7C8D53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EA9A01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Glucosaminoglycans (GAGs) are the by-products of chemical reactions inside cells. GAGs are broken down by enzymes inside lysosomes in cells.</w:t>
      </w:r>
    </w:p>
    <w:p w14:paraId="6C70444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Mucopolysaccharidosis type I (MPS I) is a genetic condition that results in the build-up of GAGs inside cells.</w:t>
      </w:r>
    </w:p>
    <w:p w14:paraId="29F896D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MPS I affects the production of enzyme G that breaks down GAGs inside lysosomes.</w:t>
      </w:r>
    </w:p>
    <w:p w14:paraId="40C056F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More than 50 different mutations in the gene for enzyme G have been found to result in MPS I. Most of these mutations involve changing a single base in the gene.</w:t>
      </w:r>
    </w:p>
    <w:p w14:paraId="2DD4B11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biotechnology company is developing a method of repairing the mutations in the gene for enzyme G.</w:t>
      </w:r>
    </w:p>
    <w:p w14:paraId="539AD97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method being developed is called CRISPR-Cas9.</w:t>
      </w:r>
    </w:p>
    <w:p w14:paraId="769635D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this m</w:t>
      </w:r>
      <w:r>
        <w:rPr>
          <w:rFonts w:ascii="Arial" w:hAnsi="Arial" w:cs="Arial"/>
          <w:kern w:val="0"/>
          <w:sz w:val="22"/>
          <w:szCs w:val="22"/>
        </w:rPr>
        <w:t>ethod, a short sequence of RNA binds to the DNA containing the mutation responsible for MPS I.</w:t>
      </w:r>
    </w:p>
    <w:p w14:paraId="7B9DA55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RNA acts as a guide to enable the Cas9 enzyme to bind to DNA.</w:t>
      </w:r>
    </w:p>
    <w:p w14:paraId="69DC179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enzyme can then cut and repair the DNA, removing the mutation.</w:t>
      </w:r>
    </w:p>
    <w:p w14:paraId="3B83311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how scientists could produce this short sequence of RNA needed to treat someone with MPS I.</w:t>
      </w:r>
    </w:p>
    <w:p w14:paraId="32FE07C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67D5CB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5BE41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4A95A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A5D250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6352B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77682A83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why the use of CRISPR-Cas9 technology can be described as personalised medicine.</w:t>
      </w:r>
    </w:p>
    <w:p w14:paraId="7233D81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9F648AB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84E9F44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B40B0B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C770F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454E1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6D2393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9EB253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CFE939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0D70793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EE82F9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C77900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DDF96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t>Mark Scheme</w:t>
      </w:r>
    </w:p>
    <w:p w14:paraId="2BB66EA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Q1.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0BF4B38" w14:textId="096EFD2C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F27CDB0" wp14:editId="6486260F">
            <wp:extent cx="6477000" cy="3905250"/>
            <wp:effectExtent l="0" t="0" r="0" b="0"/>
            <wp:docPr id="2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5B5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97D003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B7D933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B84C9D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0412848" w14:textId="6033EBC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50AC4AF" wp14:editId="7EECDEFF">
            <wp:extent cx="6677025" cy="2314575"/>
            <wp:effectExtent l="0" t="0" r="0" b="0"/>
            <wp:docPr id="2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3BCD" w14:textId="1F8578A2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9284F34" wp14:editId="34F7BFCA">
            <wp:extent cx="6677025" cy="2628900"/>
            <wp:effectExtent l="0" t="0" r="0" b="0"/>
            <wp:docPr id="2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2C0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A47A21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9224A4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3899F8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1B8D36F" w14:textId="3CF2CAF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A7371BB" wp14:editId="1F488A6A">
            <wp:extent cx="6657975" cy="5772150"/>
            <wp:effectExtent l="0" t="0" r="0" b="0"/>
            <wp:docPr id="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0C50" w14:textId="7D79E95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9DEE5E1" wp14:editId="59967E58">
            <wp:extent cx="6657975" cy="4924425"/>
            <wp:effectExtent l="0" t="0" r="0" b="0"/>
            <wp:docPr id="3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1B6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E8C023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C3D2D9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20A527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109A46D" w14:textId="0CC99B1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725C580" wp14:editId="470E5B19">
            <wp:extent cx="6667500" cy="3600450"/>
            <wp:effectExtent l="0" t="0" r="0" b="0"/>
            <wp:docPr id="3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A850" w14:textId="7B6DDADF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F169464" wp14:editId="3AC03995">
            <wp:extent cx="6667500" cy="2581275"/>
            <wp:effectExtent l="0" t="0" r="0" b="0"/>
            <wp:docPr id="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E02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12F36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410236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A2A619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6ED878F" w14:textId="0CC5F55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047B8D1" wp14:editId="6A45A488">
            <wp:extent cx="6667500" cy="1028700"/>
            <wp:effectExtent l="0" t="0" r="0" b="0"/>
            <wp:docPr id="3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6645" w14:textId="11B7D02A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A89E066" wp14:editId="104DBF7D">
            <wp:extent cx="6667500" cy="2905125"/>
            <wp:effectExtent l="0" t="0" r="0" b="0"/>
            <wp:docPr id="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3F6D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D143B0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C2A1E5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6DAC76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2214F93" w14:textId="201B3C2A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67284EA" wp14:editId="31FBB353">
            <wp:extent cx="6515100" cy="5191125"/>
            <wp:effectExtent l="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B656" w14:textId="0A4AAD7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26207C3" wp14:editId="277D3AEF">
            <wp:extent cx="6515100" cy="3838575"/>
            <wp:effectExtent l="0" t="0" r="0" b="0"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C55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448EBC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C8B1D1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FE7103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E65A4FC" w14:textId="313F15A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5D075F8" wp14:editId="277E3EE1">
            <wp:extent cx="6667500" cy="4438650"/>
            <wp:effectExtent l="0" t="0" r="0" b="0"/>
            <wp:docPr id="3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2852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7252A44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7755DD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C9DA20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65CA9DF" w14:textId="06600E8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94A726D" wp14:editId="5748292A">
            <wp:extent cx="6477000" cy="1609725"/>
            <wp:effectExtent l="0" t="0" r="0" b="0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C1FB" w14:textId="1DAD0C79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8149670" wp14:editId="3B03D91D">
            <wp:extent cx="6477000" cy="2590800"/>
            <wp:effectExtent l="0" t="0" r="0" b="0"/>
            <wp:docPr id="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783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0C0BD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B2EBE2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41947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DEA73B3" w14:textId="1E71652E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8DC3488" wp14:editId="21D5B444">
            <wp:extent cx="6734175" cy="3905250"/>
            <wp:effectExtent l="0" t="0" r="0" b="0"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704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C90E38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D75916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258E54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760B719" w14:textId="3C03797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2D82A30" wp14:editId="1797F7A0">
            <wp:extent cx="6477000" cy="4600575"/>
            <wp:effectExtent l="0" t="0" r="0" b="0"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1FE9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9E01B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FB49BAE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EC51FB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B5F0149" w14:textId="68F9A92F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9D732AE" wp14:editId="5CD81710">
            <wp:extent cx="6515100" cy="5657850"/>
            <wp:effectExtent l="0" t="0" r="0" b="0"/>
            <wp:docPr id="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F169" w14:textId="000480F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FBFFC61" wp14:editId="19E84DFC">
            <wp:extent cx="6515100" cy="5524500"/>
            <wp:effectExtent l="0" t="0" r="0" b="0"/>
            <wp:docPr id="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233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1258ED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8E54E6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FFDBB2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400C88B" w14:textId="1141CE7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341CD70" wp14:editId="63CB81DC">
            <wp:extent cx="6800850" cy="4152900"/>
            <wp:effectExtent l="0" t="0" r="0" b="0"/>
            <wp:docPr id="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3106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0D77351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46FD6D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192164E" w14:textId="16C1936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E72FE02" wp14:editId="3F901D51">
            <wp:extent cx="6686550" cy="3867150"/>
            <wp:effectExtent l="0" t="0" r="0" b="0"/>
            <wp:docPr id="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6F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3AAE33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DDB89B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A3F68C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Q14.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DA29958" w14:textId="0562DF5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874EAC" wp14:editId="3EEF8234">
            <wp:extent cx="6667500" cy="2752725"/>
            <wp:effectExtent l="0" t="0" r="0" b="0"/>
            <wp:docPr id="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87A8" w14:textId="5F656CC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DE1DBF3" wp14:editId="68820778">
            <wp:extent cx="6686550" cy="5657850"/>
            <wp:effectExtent l="0" t="0" r="0" b="0"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04D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EAC402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273EF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9A849C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8221C6C" w14:textId="6C0D064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CBFCD59" wp14:editId="7955CFAD">
            <wp:extent cx="6515100" cy="3981450"/>
            <wp:effectExtent l="0" t="0" r="0" b="0"/>
            <wp:docPr id="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34A0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954AC5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064C473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4D13BC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9EE3BFE" w14:textId="1D39935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535A188" wp14:editId="298CE4FD">
            <wp:extent cx="6686550" cy="4810125"/>
            <wp:effectExtent l="0" t="0" r="0" b="0"/>
            <wp:docPr id="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7A2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2DB262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C54578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AADAA7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37125FE" w14:textId="1F7FFF2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5829BD8" wp14:editId="5BDF45A7">
            <wp:extent cx="6686550" cy="1781175"/>
            <wp:effectExtent l="0" t="0" r="0" b="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52CC" w14:textId="42D25966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EA1AB93" wp14:editId="5A13C0A5">
            <wp:extent cx="6686550" cy="3105150"/>
            <wp:effectExtent l="0" t="0" r="0" b="0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2790" w14:textId="596E739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B3FF4DB" wp14:editId="01CABAD7">
            <wp:extent cx="6686550" cy="2171700"/>
            <wp:effectExtent l="0" t="0" r="0" b="0"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95C8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E24E4A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864FA6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4E7983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3C82D02" w14:textId="725EE93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FA12FDB" wp14:editId="7093D4FD">
            <wp:extent cx="6477000" cy="3962400"/>
            <wp:effectExtent l="0" t="0" r="0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7F31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6E3500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980B14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91D706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96E963C" w14:textId="2FC43663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B5A42C" wp14:editId="162BF78A">
            <wp:extent cx="6800850" cy="2047875"/>
            <wp:effectExtent l="0" t="0" r="0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3BB5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2AD8CA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6F902A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9E8D9A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4F1B819" w14:textId="5F5C639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4680DFE" wp14:editId="11254F35">
            <wp:extent cx="6667500" cy="2314575"/>
            <wp:effectExtent l="0" t="0" r="0" b="0"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835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82BFFA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AFC133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37A2BE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F4021B" w14:textId="2F5A20E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6ED933B" wp14:editId="4C0D253B">
            <wp:extent cx="6477000" cy="4886325"/>
            <wp:effectExtent l="0" t="0" r="0" b="0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ABEF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72DDFC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5EE4A6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AA2AD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83A3B84" w14:textId="72212E9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335FCA0" wp14:editId="3CFDDD57">
            <wp:extent cx="6667500" cy="2752725"/>
            <wp:effectExtent l="0" t="0" r="0" b="0"/>
            <wp:docPr id="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26C0" w14:textId="7EB3A49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92956D3" wp14:editId="016AF131">
            <wp:extent cx="6667500" cy="2914650"/>
            <wp:effectExtent l="0" t="0" r="0" b="0"/>
            <wp:docPr id="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4787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62DCD3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626F2F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F44308A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6072886" w14:textId="21E5E81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1F4A82F" wp14:editId="46400AAA">
            <wp:extent cx="6667500" cy="3019425"/>
            <wp:effectExtent l="0" t="0" r="0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8967" w14:textId="357F27E9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1E4CA26" wp14:editId="5CB8B831">
            <wp:extent cx="6667500" cy="4000500"/>
            <wp:effectExtent l="0" t="0" r="0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FD7A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BB9E89D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61DD12F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0EEE58B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7E8EDCB" w14:textId="32BD6005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612BDAB0" wp14:editId="6DE62F9C">
            <wp:extent cx="6781800" cy="7915275"/>
            <wp:effectExtent l="0" t="0" r="0" b="0"/>
            <wp:docPr id="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7EF4" w14:textId="25AB921B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6A717C55" wp14:editId="07B0D36C">
            <wp:extent cx="6800850" cy="3514725"/>
            <wp:effectExtent l="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3A5E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4A21F49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A970604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ECEA0C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7FA6CD2" w14:textId="35F20BD1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EBBC663" wp14:editId="72800FFB">
            <wp:extent cx="6657975" cy="2047875"/>
            <wp:effectExtent l="0" t="0" r="0" b="0"/>
            <wp:docPr id="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AA86" w14:textId="2DA1E5A3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4B680F5" wp14:editId="1EFB66C2">
            <wp:extent cx="6657975" cy="1447800"/>
            <wp:effectExtent l="0" t="0" r="0" b="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C8CC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26B061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ED55AE0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A0C17E5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CFD81D5" w14:textId="621742F0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87E0B4D" wp14:editId="71DA6310">
            <wp:extent cx="6477000" cy="3714750"/>
            <wp:effectExtent l="0" t="0" r="0" b="0"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B9D2" w14:textId="1FE293FD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68449B5" wp14:editId="2950E80A">
            <wp:extent cx="6477000" cy="2495550"/>
            <wp:effectExtent l="0" t="0" r="0" b="0"/>
            <wp:docPr id="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874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7BD8E68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E0CD692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D9047A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3199661" w14:textId="62546A1E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0CA28E" wp14:editId="00B95DE9">
            <wp:extent cx="6515100" cy="2019300"/>
            <wp:effectExtent l="0" t="0" r="0" b="0"/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D05E" w14:textId="282733D2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BC520D1" wp14:editId="3801625C">
            <wp:extent cx="6515100" cy="2019300"/>
            <wp:effectExtent l="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8AC6" w14:textId="77777777" w:rsidR="00C50DAE" w:rsidRDefault="00C50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5C0CBF7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05D63EC" w14:textId="77777777" w:rsidR="00C50DAE" w:rsidRDefault="00C50D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DAE"/>
    <w:rsid w:val="00B8118C"/>
    <w:rsid w:val="00C5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9775B2"/>
  <w14:defaultImageDpi w14:val="0"/>
  <w15:docId w15:val="{4FAE2EE7-9E6F-4AF1-AD53-16F875D2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5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10134</Words>
  <Characters>57770</Characters>
  <Application>Microsoft Office Word</Application>
  <DocSecurity>0</DocSecurity>
  <Lines>481</Lines>
  <Paragraphs>135</Paragraphs>
  <ScaleCrop>false</ScaleCrop>
  <Company/>
  <LinksUpToDate>false</LinksUpToDate>
  <CharactersWithSpaces>67769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2025-03-31T09:43:00Z</dcterms:created>
  <dcterms:modified xsi:type="dcterms:W3CDTF">2025-03-31T09:43:00Z</dcterms:modified>
</cp:coreProperties>
</file>