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4A82" w14:textId="77777777" w:rsidR="00204FFE" w:rsidRPr="00204FFE" w:rsidRDefault="00204FFE" w:rsidP="00204FFE">
      <w:pPr>
        <w:pStyle w:val="Heading1"/>
        <w:shd w:val="clear" w:color="auto" w:fill="FFFFFF"/>
        <w:rPr>
          <w:rFonts w:asciiTheme="minorHAnsi" w:eastAsia="Times New Roman" w:hAnsiTheme="minorHAnsi" w:cstheme="minorHAnsi"/>
          <w:color w:val="412878"/>
          <w:kern w:val="36"/>
          <w:lang w:eastAsia="en-GB"/>
        </w:rPr>
      </w:pPr>
      <w:r w:rsidRPr="00204FFE">
        <w:rPr>
          <w:rFonts w:asciiTheme="minorHAnsi" w:hAnsiTheme="minorHAnsi" w:cstheme="minorHAnsi"/>
          <w:b/>
        </w:rPr>
        <w:t>SPECIFICATION FOR A LEVEL HISTORY – UNIT 1K: USA, 1865 – 1975</w:t>
      </w:r>
    </w:p>
    <w:p w14:paraId="4D390863" w14:textId="77777777" w:rsidR="00204FFE" w:rsidRPr="00204FFE" w:rsidRDefault="00204FFE" w:rsidP="00204FF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This option allows students to study in breadth issues of change, continuity, cause and consequence in this period through the following key questions:</w:t>
      </w:r>
    </w:p>
    <w:p w14:paraId="2003896B" w14:textId="77777777" w:rsidR="00204FFE" w:rsidRPr="00204FFE" w:rsidRDefault="00204FFE" w:rsidP="0020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How did government, political authority and political parties change and develop?</w:t>
      </w:r>
    </w:p>
    <w:p w14:paraId="42BBA457" w14:textId="77777777" w:rsidR="00204FFE" w:rsidRPr="00204FFE" w:rsidRDefault="00204FFE" w:rsidP="0020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In what ways did the economy and society of the USA change and develop?</w:t>
      </w:r>
    </w:p>
    <w:p w14:paraId="339C689C" w14:textId="77777777" w:rsidR="00204FFE" w:rsidRPr="00204FFE" w:rsidRDefault="00204FFE" w:rsidP="0020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How did the role of the USA in world affairs change?</w:t>
      </w:r>
    </w:p>
    <w:p w14:paraId="1265FBB2" w14:textId="77777777" w:rsidR="00204FFE" w:rsidRPr="00204FFE" w:rsidRDefault="00204FFE" w:rsidP="0020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How important were ideas and ideology?</w:t>
      </w:r>
    </w:p>
    <w:p w14:paraId="6D759907" w14:textId="77777777" w:rsidR="00204FFE" w:rsidRPr="00204FFE" w:rsidRDefault="00204FFE" w:rsidP="0020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How united was the USA during this period?</w:t>
      </w:r>
    </w:p>
    <w:p w14:paraId="537C98AE" w14:textId="77777777" w:rsidR="00204FFE" w:rsidRPr="00204FFE" w:rsidRDefault="00204FFE" w:rsidP="0020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How important was the role of key individuals and groups and how were they affected by developments?</w:t>
      </w:r>
    </w:p>
    <w:p w14:paraId="6DFA1DDB" w14:textId="77777777" w:rsidR="00204FFE" w:rsidRPr="00204FFE" w:rsidRDefault="00204FFE" w:rsidP="00204FF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412878"/>
          <w:sz w:val="36"/>
          <w:szCs w:val="36"/>
          <w:lang w:eastAsia="en-GB"/>
        </w:rPr>
      </w:pPr>
      <w:r w:rsidRPr="00204FFE">
        <w:rPr>
          <w:rFonts w:ascii="Verdana" w:eastAsia="Times New Roman" w:hAnsi="Verdana" w:cs="Times New Roman"/>
          <w:color w:val="412878"/>
          <w:sz w:val="36"/>
          <w:szCs w:val="36"/>
          <w:lang w:eastAsia="en-GB"/>
        </w:rPr>
        <w:t>Part one: from Civil War to World War, 1865–1920</w:t>
      </w:r>
    </w:p>
    <w:p w14:paraId="2F5841D0" w14:textId="77777777" w:rsidR="00204FFE" w:rsidRPr="00204FFE" w:rsidRDefault="00204FFE" w:rsidP="00204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12878"/>
          <w:sz w:val="27"/>
          <w:szCs w:val="27"/>
          <w:lang w:eastAsia="en-GB"/>
        </w:rPr>
      </w:pPr>
      <w:r w:rsidRPr="00204FFE">
        <w:rPr>
          <w:rFonts w:ascii="Verdana" w:eastAsia="Times New Roman" w:hAnsi="Verdana" w:cs="Times New Roman"/>
          <w:color w:val="412878"/>
          <w:sz w:val="27"/>
          <w:szCs w:val="27"/>
          <w:lang w:eastAsia="en-GB"/>
        </w:rPr>
        <w:t>The Era of Reconstruction and the Gilded Age, 1865–1890</w:t>
      </w:r>
    </w:p>
    <w:p w14:paraId="67E187BA" w14:textId="77777777" w:rsidR="00204FFE" w:rsidRPr="00204FFE" w:rsidRDefault="00204FFE" w:rsidP="00204F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The weaknesses of Federal Government: Johnson, Grant and the failure of Radical Reconstruction</w:t>
      </w:r>
    </w:p>
    <w:p w14:paraId="5220C921" w14:textId="77777777" w:rsidR="00204FFE" w:rsidRPr="00204FFE" w:rsidRDefault="00204FFE" w:rsidP="00204F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The politics of the Gilded Age and the era of weak presidents; political corruption</w:t>
      </w:r>
    </w:p>
    <w:p w14:paraId="4ED0D9AB" w14:textId="77777777" w:rsidR="00204FFE" w:rsidRPr="00204FFE" w:rsidRDefault="00204FFE" w:rsidP="00204F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Social, regional and ethnic divisions: divisions within and between North, South and West; the position of African-Americans</w:t>
      </w:r>
    </w:p>
    <w:p w14:paraId="3D3B576D" w14:textId="77777777" w:rsidR="00204FFE" w:rsidRPr="00204FFE" w:rsidRDefault="00204FFE" w:rsidP="00204F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Economic growth and the rise of corporations: railways; oil; developments in agriculture; urbanisation</w:t>
      </w:r>
    </w:p>
    <w:p w14:paraId="2895D66D" w14:textId="77777777" w:rsidR="00204FFE" w:rsidRPr="00204FFE" w:rsidRDefault="00204FFE" w:rsidP="00204F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Laissez-faire dominance and consequences; the impact of the ending of the frontier</w:t>
      </w:r>
    </w:p>
    <w:p w14:paraId="174FE7AC" w14:textId="77777777" w:rsidR="00204FFE" w:rsidRPr="00204FFE" w:rsidRDefault="00204FFE" w:rsidP="00204F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The limits of foreign engagement and continuation of isolationism: the continuation of the Monroe Doctrine; territorial consolidation (Alaska) and tensions over Canada</w:t>
      </w:r>
    </w:p>
    <w:p w14:paraId="6F775D51" w14:textId="77777777" w:rsidR="00204FFE" w:rsidRPr="00204FFE" w:rsidRDefault="00204FFE" w:rsidP="00204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12878"/>
          <w:sz w:val="27"/>
          <w:szCs w:val="27"/>
          <w:lang w:eastAsia="en-GB"/>
        </w:rPr>
      </w:pPr>
      <w:r w:rsidRPr="00204FFE">
        <w:rPr>
          <w:rFonts w:ascii="Verdana" w:eastAsia="Times New Roman" w:hAnsi="Verdana" w:cs="Times New Roman"/>
          <w:color w:val="412878"/>
          <w:sz w:val="27"/>
          <w:szCs w:val="27"/>
          <w:lang w:eastAsia="en-GB"/>
        </w:rPr>
        <w:t>Populism, progressivism and imperialism, 1890–1920</w:t>
      </w:r>
    </w:p>
    <w:p w14:paraId="5143D03B" w14:textId="77777777" w:rsidR="00204FFE" w:rsidRPr="00204FFE" w:rsidRDefault="00204FFE" w:rsidP="00204F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Political tensions and divisions: the reaction against Big Business at national and state level</w:t>
      </w:r>
    </w:p>
    <w:p w14:paraId="31983F2D" w14:textId="77777777" w:rsidR="00204FFE" w:rsidRPr="00204FFE" w:rsidRDefault="00204FFE" w:rsidP="00204F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The ideas and influence of Bryan, Roosevelt and Taft; Populism, Progressivism and Wilson’s New Freedom</w:t>
      </w:r>
    </w:p>
    <w:p w14:paraId="38BC6FB9" w14:textId="77777777" w:rsidR="00204FFE" w:rsidRPr="00204FFE" w:rsidRDefault="00204FFE" w:rsidP="00204F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Economic change and developments: the rise of US dominance as an economic and industrial power and the consequences of this</w:t>
      </w:r>
    </w:p>
    <w:p w14:paraId="3016E5E6" w14:textId="77777777" w:rsidR="00204FFE" w:rsidRPr="00204FFE" w:rsidRDefault="00204FFE" w:rsidP="00204F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Social developments: mass immigration and urbanisation and their consequences; the position of African-Americans</w:t>
      </w:r>
    </w:p>
    <w:p w14:paraId="797E6C49" w14:textId="77777777" w:rsidR="00204FFE" w:rsidRPr="00204FFE" w:rsidRDefault="00204FFE" w:rsidP="00204F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lastRenderedPageBreak/>
        <w:t>Foreign affairs: imperialism; engagement in international affairs; Spain and the Philippines; the Panama Canal; the First World War, neutrality and entry</w:t>
      </w:r>
    </w:p>
    <w:p w14:paraId="020D3485" w14:textId="77777777" w:rsidR="00204FFE" w:rsidRPr="00204FFE" w:rsidRDefault="00204FFE" w:rsidP="00204F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The USA by 1920: economic power; social and ethnic divisions; political reaction and renewed isolationism</w:t>
      </w:r>
    </w:p>
    <w:p w14:paraId="4FA47981" w14:textId="77777777" w:rsidR="00204FFE" w:rsidRPr="00204FFE" w:rsidRDefault="00204FFE" w:rsidP="00204FF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412878"/>
          <w:sz w:val="36"/>
          <w:szCs w:val="36"/>
          <w:lang w:eastAsia="en-GB"/>
        </w:rPr>
      </w:pPr>
      <w:r w:rsidRPr="00204FFE">
        <w:rPr>
          <w:rFonts w:ascii="Verdana" w:eastAsia="Times New Roman" w:hAnsi="Verdana" w:cs="Times New Roman"/>
          <w:color w:val="412878"/>
          <w:sz w:val="36"/>
          <w:szCs w:val="36"/>
          <w:lang w:eastAsia="en-GB"/>
        </w:rPr>
        <w:t>Part two: crises and the rise to World Power, 1920–1975 (A-level only)</w:t>
      </w:r>
    </w:p>
    <w:p w14:paraId="73D623A0" w14:textId="77777777" w:rsidR="00204FFE" w:rsidRPr="00204FFE" w:rsidRDefault="00204FFE" w:rsidP="00204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12878"/>
          <w:sz w:val="27"/>
          <w:szCs w:val="27"/>
          <w:lang w:eastAsia="en-GB"/>
        </w:rPr>
      </w:pPr>
      <w:r w:rsidRPr="00204FFE">
        <w:rPr>
          <w:rFonts w:ascii="Verdana" w:eastAsia="Times New Roman" w:hAnsi="Verdana" w:cs="Times New Roman"/>
          <w:color w:val="412878"/>
          <w:sz w:val="27"/>
          <w:szCs w:val="27"/>
          <w:lang w:eastAsia="en-GB"/>
        </w:rPr>
        <w:t>Crisis of identity, 1920–1945 (A-level only)</w:t>
      </w:r>
    </w:p>
    <w:p w14:paraId="7921B931" w14:textId="77777777" w:rsidR="00204FFE" w:rsidRPr="00204FFE" w:rsidRDefault="00204FFE" w:rsidP="00204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Domestic politics: Harding, Coolidge and Republican conservatism; Hoover and the Depression</w:t>
      </w:r>
    </w:p>
    <w:p w14:paraId="1DCA879C" w14:textId="77777777" w:rsidR="00204FFE" w:rsidRPr="00204FFE" w:rsidRDefault="00204FFE" w:rsidP="00204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FD Roosevelt and the New Deals: conflict of ideas over the role of the Federal Government</w:t>
      </w:r>
    </w:p>
    <w:p w14:paraId="7DC13A6B" w14:textId="77777777" w:rsidR="00204FFE" w:rsidRPr="00204FFE" w:rsidRDefault="00204FFE" w:rsidP="00204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The economy: boom to bust and recovery; structural weaknesses and the impact of the New Deals and the Second World War on economic recovery</w:t>
      </w:r>
    </w:p>
    <w:p w14:paraId="78EB1766" w14:textId="77777777" w:rsidR="00204FFE" w:rsidRPr="00204FFE" w:rsidRDefault="00204FFE" w:rsidP="00204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Social and cultural developments: ‘the Jazz Age’ in the 1920s; new social values and the role of women; the failure of prohibition and its significance; social impact of the Depression and the Second World War</w:t>
      </w:r>
    </w:p>
    <w:p w14:paraId="6DEDA00F" w14:textId="77777777" w:rsidR="00204FFE" w:rsidRPr="00204FFE" w:rsidRDefault="00204FFE" w:rsidP="00204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Social, regional and ethnic divisions: countryside versus city; divisions between North, West and South; African-Americans and the rise of the Ku Klux Klan</w:t>
      </w:r>
    </w:p>
    <w:p w14:paraId="502250F7" w14:textId="77777777" w:rsidR="00204FFE" w:rsidRPr="00204FFE" w:rsidRDefault="00204FFE" w:rsidP="00204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The USA and international relations: the extent of isolationism; FDR and the end of isolationism and the Second World War</w:t>
      </w:r>
    </w:p>
    <w:p w14:paraId="4F88F4C3" w14:textId="77777777" w:rsidR="00204FFE" w:rsidRPr="00204FFE" w:rsidRDefault="00204FFE" w:rsidP="00204F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12878"/>
          <w:sz w:val="27"/>
          <w:szCs w:val="27"/>
          <w:lang w:eastAsia="en-GB"/>
        </w:rPr>
      </w:pPr>
      <w:r w:rsidRPr="00204FFE">
        <w:rPr>
          <w:rFonts w:ascii="Verdana" w:eastAsia="Times New Roman" w:hAnsi="Verdana" w:cs="Times New Roman"/>
          <w:color w:val="412878"/>
          <w:sz w:val="27"/>
          <w:szCs w:val="27"/>
          <w:lang w:eastAsia="en-GB"/>
        </w:rPr>
        <w:t>The Superpower, 1945–1975 (A-level only)</w:t>
      </w:r>
    </w:p>
    <w:p w14:paraId="5422BF4B" w14:textId="77777777" w:rsidR="00204FFE" w:rsidRPr="00204FFE" w:rsidRDefault="00204FFE" w:rsidP="00204F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Domestic politics: Truman, Eisenhower and post-war reconstruction</w:t>
      </w:r>
    </w:p>
    <w:p w14:paraId="54119402" w14:textId="77777777" w:rsidR="00204FFE" w:rsidRPr="00204FFE" w:rsidRDefault="00204FFE" w:rsidP="00204F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Kennedy, Johnson and Nixon; New Frontier; the Great Society; Nixon and Republican revival</w:t>
      </w:r>
    </w:p>
    <w:p w14:paraId="416802EB" w14:textId="77777777" w:rsidR="00204FFE" w:rsidRPr="00204FFE" w:rsidRDefault="00204FFE" w:rsidP="00204F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Economic change and developments: the rise of the consumer society and economic boom</w:t>
      </w:r>
    </w:p>
    <w:p w14:paraId="4E44C451" w14:textId="77777777" w:rsidR="00204FFE" w:rsidRPr="00204FFE" w:rsidRDefault="00204FFE" w:rsidP="00204F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Ideological, social, regional and ethnic divisions: McCarthyism; civil rights; youth culture; protest and the mass media</w:t>
      </w:r>
    </w:p>
    <w:p w14:paraId="3F2C3430" w14:textId="77777777" w:rsidR="00204FFE" w:rsidRPr="00204FFE" w:rsidRDefault="00204FFE" w:rsidP="00204F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The USA and international relations: the Cold War and relations with the USSR and China; the Vietnam War</w:t>
      </w:r>
    </w:p>
    <w:p w14:paraId="1DDAEA55" w14:textId="77777777" w:rsidR="00204FFE" w:rsidRPr="00204FFE" w:rsidRDefault="00204FFE" w:rsidP="00204F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</w:pPr>
      <w:r w:rsidRPr="00204FFE">
        <w:rPr>
          <w:rFonts w:ascii="Verdana" w:eastAsia="Times New Roman" w:hAnsi="Verdana" w:cs="Times New Roman"/>
          <w:color w:val="4B4B4B"/>
          <w:sz w:val="24"/>
          <w:szCs w:val="24"/>
          <w:lang w:eastAsia="en-GB"/>
        </w:rPr>
        <w:t>The USA by 1975: its place as a Superpower; the limits of social cohesion; new cultural developments, including the role of women and the position of African-Americans</w:t>
      </w:r>
    </w:p>
    <w:p w14:paraId="725C90FF" w14:textId="77777777" w:rsidR="009E5D34" w:rsidRDefault="009E5D34" w:rsidP="00204FFE">
      <w:pPr>
        <w:jc w:val="center"/>
        <w:rPr>
          <w:b/>
        </w:rPr>
      </w:pPr>
    </w:p>
    <w:p w14:paraId="643389D6" w14:textId="77777777" w:rsidR="00204FFE" w:rsidRPr="00204FFE" w:rsidRDefault="00204FFE" w:rsidP="00204FFE">
      <w:pPr>
        <w:jc w:val="center"/>
        <w:rPr>
          <w:b/>
        </w:rPr>
      </w:pPr>
    </w:p>
    <w:sectPr w:rsidR="00204FFE" w:rsidRPr="00204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66C3"/>
    <w:multiLevelType w:val="multilevel"/>
    <w:tmpl w:val="0C3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A6416"/>
    <w:multiLevelType w:val="multilevel"/>
    <w:tmpl w:val="B8C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10C1A"/>
    <w:multiLevelType w:val="multilevel"/>
    <w:tmpl w:val="F950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82301"/>
    <w:multiLevelType w:val="multilevel"/>
    <w:tmpl w:val="2920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B7FB9"/>
    <w:multiLevelType w:val="multilevel"/>
    <w:tmpl w:val="74FA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225073">
    <w:abstractNumId w:val="2"/>
  </w:num>
  <w:num w:numId="2" w16cid:durableId="1554996850">
    <w:abstractNumId w:val="0"/>
  </w:num>
  <w:num w:numId="3" w16cid:durableId="1685785698">
    <w:abstractNumId w:val="4"/>
  </w:num>
  <w:num w:numId="4" w16cid:durableId="1810128957">
    <w:abstractNumId w:val="1"/>
  </w:num>
  <w:num w:numId="5" w16cid:durableId="1118111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FE"/>
    <w:rsid w:val="00204FFE"/>
    <w:rsid w:val="00626A44"/>
    <w:rsid w:val="009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922F"/>
  <w15:chartTrackingRefBased/>
  <w15:docId w15:val="{99387B7E-6ED2-49FE-ACD0-57B58F23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3111</Characters>
  <Application>Microsoft Office Word</Application>
  <DocSecurity>0</DocSecurity>
  <Lines>40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 McClean</dc:creator>
  <cp:keywords/>
  <dc:description/>
  <cp:lastModifiedBy>A Forrester</cp:lastModifiedBy>
  <cp:revision>2</cp:revision>
  <cp:lastPrinted>2021-09-28T08:47:00Z</cp:lastPrinted>
  <dcterms:created xsi:type="dcterms:W3CDTF">2023-02-26T20:38:00Z</dcterms:created>
  <dcterms:modified xsi:type="dcterms:W3CDTF">2023-02-26T20:38:00Z</dcterms:modified>
</cp:coreProperties>
</file>