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A5DD5D" w14:textId="2A6B41E8" w:rsidR="00987BA5" w:rsidRPr="009E1304" w:rsidRDefault="009E1304" w:rsidP="009E1304">
      <w:pPr>
        <w:jc w:val="center"/>
        <w:rPr>
          <w:rFonts w:ascii="Arial" w:hAnsi="Arial" w:cs="Arial"/>
          <w:b/>
          <w:sz w:val="48"/>
          <w:szCs w:val="48"/>
        </w:rPr>
      </w:pPr>
      <w:r w:rsidRPr="009E1304">
        <w:rPr>
          <w:rFonts w:ascii="Arial" w:hAnsi="Arial" w:cs="Arial"/>
          <w:b/>
          <w:sz w:val="48"/>
          <w:szCs w:val="48"/>
        </w:rPr>
        <w:t>A Level History</w:t>
      </w:r>
    </w:p>
    <w:p w14:paraId="562A2E32" w14:textId="535401D7" w:rsidR="009E1304" w:rsidRPr="009E1304" w:rsidRDefault="009E1304" w:rsidP="009E1304">
      <w:pPr>
        <w:jc w:val="center"/>
        <w:rPr>
          <w:rFonts w:ascii="Arial" w:hAnsi="Arial" w:cs="Arial"/>
          <w:b/>
          <w:sz w:val="48"/>
          <w:szCs w:val="48"/>
        </w:rPr>
      </w:pPr>
    </w:p>
    <w:p w14:paraId="2B3B2635" w14:textId="693EE421" w:rsidR="009E1304" w:rsidRPr="009E1304" w:rsidRDefault="009E1304" w:rsidP="009E1304">
      <w:pPr>
        <w:jc w:val="center"/>
        <w:rPr>
          <w:rFonts w:ascii="Arial" w:hAnsi="Arial" w:cs="Arial"/>
          <w:b/>
          <w:sz w:val="48"/>
          <w:szCs w:val="48"/>
        </w:rPr>
      </w:pPr>
      <w:r w:rsidRPr="009E1304">
        <w:rPr>
          <w:rFonts w:ascii="Arial" w:hAnsi="Arial" w:cs="Arial"/>
          <w:b/>
          <w:sz w:val="48"/>
          <w:szCs w:val="48"/>
        </w:rPr>
        <w:t>Unit 3 – The Historical Enquiry</w:t>
      </w:r>
    </w:p>
    <w:p w14:paraId="17358444" w14:textId="4AB74CD2" w:rsidR="009E1304" w:rsidRPr="009E1304" w:rsidRDefault="009E1304" w:rsidP="009E1304">
      <w:pPr>
        <w:jc w:val="center"/>
        <w:rPr>
          <w:rFonts w:ascii="Arial" w:hAnsi="Arial" w:cs="Arial"/>
          <w:b/>
          <w:sz w:val="48"/>
          <w:szCs w:val="48"/>
        </w:rPr>
      </w:pPr>
    </w:p>
    <w:p w14:paraId="5DDF67B3" w14:textId="1F3FE071" w:rsidR="009C5B2D" w:rsidRDefault="00556624" w:rsidP="00E2609E">
      <w:pPr>
        <w:jc w:val="center"/>
        <w:rPr>
          <w:rFonts w:ascii="Arial" w:hAnsi="Arial" w:cs="Arial"/>
          <w:b/>
          <w:sz w:val="48"/>
          <w:szCs w:val="48"/>
        </w:rPr>
      </w:pPr>
      <w:r>
        <w:rPr>
          <w:rFonts w:ascii="Arial" w:hAnsi="Arial" w:cs="Arial"/>
          <w:b/>
          <w:sz w:val="48"/>
          <w:szCs w:val="48"/>
        </w:rPr>
        <w:t>Henry VIII to James I</w:t>
      </w:r>
      <w:r w:rsidR="009E1304" w:rsidRPr="009E1304">
        <w:rPr>
          <w:rFonts w:ascii="Arial" w:hAnsi="Arial" w:cs="Arial"/>
          <w:b/>
          <w:sz w:val="48"/>
          <w:szCs w:val="48"/>
        </w:rPr>
        <w:t xml:space="preserve">: </w:t>
      </w:r>
      <w:r>
        <w:rPr>
          <w:rFonts w:ascii="Arial" w:hAnsi="Arial" w:cs="Arial"/>
          <w:b/>
          <w:sz w:val="48"/>
          <w:szCs w:val="48"/>
        </w:rPr>
        <w:t xml:space="preserve">1509 </w:t>
      </w:r>
      <w:r w:rsidR="009C5B2D">
        <w:rPr>
          <w:rFonts w:ascii="Arial" w:hAnsi="Arial" w:cs="Arial"/>
          <w:b/>
          <w:sz w:val="48"/>
          <w:szCs w:val="48"/>
        </w:rPr>
        <w:t>–</w:t>
      </w:r>
      <w:r>
        <w:rPr>
          <w:rFonts w:ascii="Arial" w:hAnsi="Arial" w:cs="Arial"/>
          <w:b/>
          <w:sz w:val="48"/>
          <w:szCs w:val="48"/>
        </w:rPr>
        <w:t xml:space="preserve"> 1611</w:t>
      </w:r>
    </w:p>
    <w:p w14:paraId="70920F1D" w14:textId="77777777" w:rsidR="00E2609E" w:rsidRDefault="00E2609E" w:rsidP="00E2609E">
      <w:pPr>
        <w:jc w:val="center"/>
        <w:rPr>
          <w:rFonts w:ascii="Arial" w:hAnsi="Arial" w:cs="Arial"/>
          <w:b/>
          <w:sz w:val="48"/>
          <w:szCs w:val="48"/>
        </w:rPr>
      </w:pPr>
    </w:p>
    <w:p w14:paraId="2C58473B" w14:textId="56FEBB3E" w:rsidR="009C5B2D" w:rsidRPr="009C5B2D" w:rsidRDefault="009C5B2D" w:rsidP="00E2609E">
      <w:pPr>
        <w:jc w:val="center"/>
        <w:rPr>
          <w:rFonts w:ascii="Arial" w:hAnsi="Arial" w:cs="Arial"/>
          <w:b/>
          <w:sz w:val="36"/>
          <w:szCs w:val="36"/>
        </w:rPr>
      </w:pPr>
      <w:r w:rsidRPr="009C5B2D">
        <w:rPr>
          <w:rFonts w:ascii="Arial" w:hAnsi="Arial" w:cs="Arial"/>
          <w:b/>
          <w:sz w:val="36"/>
          <w:szCs w:val="36"/>
        </w:rPr>
        <w:t>In the context of the years 1509 to 1611, to what extent was it inevitable that England would become</w:t>
      </w:r>
      <w:r w:rsidR="00E2609E">
        <w:rPr>
          <w:rFonts w:ascii="Arial" w:hAnsi="Arial" w:cs="Arial"/>
          <w:b/>
          <w:sz w:val="36"/>
          <w:szCs w:val="36"/>
        </w:rPr>
        <w:t xml:space="preserve"> </w:t>
      </w:r>
      <w:r w:rsidRPr="009C5B2D">
        <w:rPr>
          <w:rFonts w:ascii="Arial" w:hAnsi="Arial" w:cs="Arial"/>
          <w:b/>
          <w:sz w:val="36"/>
          <w:szCs w:val="36"/>
        </w:rPr>
        <w:t>wholly Protestant?</w:t>
      </w:r>
    </w:p>
    <w:p w14:paraId="7B1FE357" w14:textId="1926EB45" w:rsidR="00987BA5" w:rsidRDefault="00B43118" w:rsidP="009E1304">
      <w:pPr>
        <w:jc w:val="center"/>
        <w:rPr>
          <w:rFonts w:ascii="Arial" w:hAnsi="Arial" w:cs="Arial"/>
          <w:b/>
          <w:sz w:val="24"/>
          <w:szCs w:val="24"/>
        </w:rPr>
      </w:pPr>
      <w:r w:rsidRPr="00B43118">
        <w:rPr>
          <w:noProof/>
          <w:lang w:eastAsia="en-GB"/>
        </w:rPr>
        <w:drawing>
          <wp:anchor distT="0" distB="0" distL="114300" distR="114300" simplePos="0" relativeHeight="251670528" behindDoc="0" locked="0" layoutInCell="1" allowOverlap="1" wp14:anchorId="037BB04B" wp14:editId="60BF3670">
            <wp:simplePos x="0" y="0"/>
            <wp:positionH relativeFrom="column">
              <wp:posOffset>518795</wp:posOffset>
            </wp:positionH>
            <wp:positionV relativeFrom="paragraph">
              <wp:posOffset>3514691</wp:posOffset>
            </wp:positionV>
            <wp:extent cx="2247900" cy="2813719"/>
            <wp:effectExtent l="0" t="0" r="0" b="57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252111" cy="2818990"/>
                    </a:xfrm>
                    <a:prstGeom prst="rect">
                      <a:avLst/>
                    </a:prstGeom>
                  </pic:spPr>
                </pic:pic>
              </a:graphicData>
            </a:graphic>
            <wp14:sizeRelH relativeFrom="margin">
              <wp14:pctWidth>0</wp14:pctWidth>
            </wp14:sizeRelH>
            <wp14:sizeRelV relativeFrom="margin">
              <wp14:pctHeight>0</wp14:pctHeight>
            </wp14:sizeRelV>
          </wp:anchor>
        </w:drawing>
      </w:r>
      <w:r w:rsidRPr="009E1304">
        <w:rPr>
          <w:rFonts w:ascii="Arial" w:hAnsi="Arial" w:cs="Arial"/>
          <w:b/>
          <w:noProof/>
          <w:sz w:val="48"/>
          <w:szCs w:val="48"/>
          <w:lang w:eastAsia="en-GB"/>
        </w:rPr>
        <w:drawing>
          <wp:anchor distT="0" distB="0" distL="114300" distR="114300" simplePos="0" relativeHeight="251658240" behindDoc="0" locked="0" layoutInCell="1" allowOverlap="1" wp14:anchorId="7D6546EB" wp14:editId="5F708FD0">
            <wp:simplePos x="0" y="0"/>
            <wp:positionH relativeFrom="margin">
              <wp:posOffset>-334010</wp:posOffset>
            </wp:positionH>
            <wp:positionV relativeFrom="paragraph">
              <wp:posOffset>19050</wp:posOffset>
            </wp:positionV>
            <wp:extent cx="3459480" cy="3318510"/>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59480" cy="3318510"/>
                    </a:xfrm>
                    <a:prstGeom prst="rect">
                      <a:avLst/>
                    </a:prstGeom>
                    <a:noFill/>
                  </pic:spPr>
                </pic:pic>
              </a:graphicData>
            </a:graphic>
            <wp14:sizeRelH relativeFrom="margin">
              <wp14:pctWidth>0</wp14:pctWidth>
            </wp14:sizeRelH>
            <wp14:sizeRelV relativeFrom="margin">
              <wp14:pctHeight>0</wp14:pctHeight>
            </wp14:sizeRelV>
          </wp:anchor>
        </w:drawing>
      </w:r>
      <w:r w:rsidRPr="00B43118">
        <w:rPr>
          <w:noProof/>
          <w:lang w:eastAsia="en-GB"/>
        </w:rPr>
        <w:drawing>
          <wp:anchor distT="0" distB="0" distL="114300" distR="114300" simplePos="0" relativeHeight="251668480" behindDoc="0" locked="0" layoutInCell="1" allowOverlap="1" wp14:anchorId="0F9B7645" wp14:editId="6A96B1FA">
            <wp:simplePos x="0" y="0"/>
            <wp:positionH relativeFrom="column">
              <wp:posOffset>4046855</wp:posOffset>
            </wp:positionH>
            <wp:positionV relativeFrom="paragraph">
              <wp:posOffset>18415</wp:posOffset>
            </wp:positionV>
            <wp:extent cx="2141220" cy="3034687"/>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41220" cy="3034687"/>
                    </a:xfrm>
                    <a:prstGeom prst="rect">
                      <a:avLst/>
                    </a:prstGeom>
                  </pic:spPr>
                </pic:pic>
              </a:graphicData>
            </a:graphic>
            <wp14:sizeRelH relativeFrom="margin">
              <wp14:pctWidth>0</wp14:pctWidth>
            </wp14:sizeRelH>
            <wp14:sizeRelV relativeFrom="margin">
              <wp14:pctHeight>0</wp14:pctHeight>
            </wp14:sizeRelV>
          </wp:anchor>
        </w:drawing>
      </w:r>
      <w:r w:rsidRPr="00B43118">
        <w:rPr>
          <w:noProof/>
          <w:lang w:eastAsia="en-GB"/>
        </w:rPr>
        <w:drawing>
          <wp:anchor distT="0" distB="0" distL="114300" distR="114300" simplePos="0" relativeHeight="251669504" behindDoc="0" locked="0" layoutInCell="1" allowOverlap="1" wp14:anchorId="63001A0B" wp14:editId="714874AD">
            <wp:simplePos x="0" y="0"/>
            <wp:positionH relativeFrom="column">
              <wp:posOffset>3528695</wp:posOffset>
            </wp:positionH>
            <wp:positionV relativeFrom="paragraph">
              <wp:posOffset>3213410</wp:posOffset>
            </wp:positionV>
            <wp:extent cx="3253740" cy="2442808"/>
            <wp:effectExtent l="0" t="0" r="381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261707" cy="2448789"/>
                    </a:xfrm>
                    <a:prstGeom prst="rect">
                      <a:avLst/>
                    </a:prstGeom>
                  </pic:spPr>
                </pic:pic>
              </a:graphicData>
            </a:graphic>
            <wp14:sizeRelH relativeFrom="margin">
              <wp14:pctWidth>0</wp14:pctWidth>
            </wp14:sizeRelH>
            <wp14:sizeRelV relativeFrom="margin">
              <wp14:pctHeight>0</wp14:pctHeight>
            </wp14:sizeRelV>
          </wp:anchor>
        </w:drawing>
      </w:r>
      <w:r w:rsidR="00987BA5">
        <w:rPr>
          <w:rFonts w:ascii="Arial" w:hAnsi="Arial" w:cs="Arial"/>
          <w:b/>
          <w:sz w:val="24"/>
          <w:szCs w:val="24"/>
        </w:rPr>
        <w:br w:type="page"/>
      </w:r>
    </w:p>
    <w:p w14:paraId="11617B1E" w14:textId="77777777" w:rsidR="002D3492" w:rsidRPr="00E2609E" w:rsidRDefault="00D27706">
      <w:pPr>
        <w:rPr>
          <w:rFonts w:ascii="Arial" w:hAnsi="Arial" w:cs="Arial"/>
          <w:b/>
          <w:sz w:val="28"/>
          <w:szCs w:val="28"/>
        </w:rPr>
      </w:pPr>
      <w:r w:rsidRPr="00E2609E">
        <w:rPr>
          <w:rFonts w:ascii="Arial" w:hAnsi="Arial" w:cs="Arial"/>
          <w:b/>
          <w:sz w:val="28"/>
          <w:szCs w:val="28"/>
        </w:rPr>
        <w:lastRenderedPageBreak/>
        <w:t>Unit 3 - Historical Enquiry</w:t>
      </w:r>
    </w:p>
    <w:p w14:paraId="63BCE0C6" w14:textId="77777777" w:rsidR="00D27706" w:rsidRPr="00D27706" w:rsidRDefault="00D27706">
      <w:pPr>
        <w:rPr>
          <w:rFonts w:ascii="Arial" w:hAnsi="Arial" w:cs="Arial"/>
          <w:sz w:val="24"/>
          <w:szCs w:val="24"/>
        </w:rPr>
      </w:pPr>
    </w:p>
    <w:p w14:paraId="00AE20DB" w14:textId="7E53B17F" w:rsidR="00D27706" w:rsidRPr="009E1304" w:rsidRDefault="00556624" w:rsidP="009E1304">
      <w:pPr>
        <w:jc w:val="center"/>
        <w:rPr>
          <w:rFonts w:ascii="Arial" w:hAnsi="Arial" w:cs="Arial"/>
          <w:b/>
          <w:sz w:val="24"/>
          <w:szCs w:val="24"/>
        </w:rPr>
      </w:pPr>
      <w:bookmarkStart w:id="0" w:name="_Hlk36796487"/>
      <w:r w:rsidRPr="00556624">
        <w:rPr>
          <w:rFonts w:ascii="Arial" w:hAnsi="Arial" w:cs="Arial"/>
          <w:b/>
          <w:sz w:val="24"/>
          <w:szCs w:val="24"/>
        </w:rPr>
        <w:t>In the context of the years 1509 to 1611, to what extent was it inevitable that England would become wholly Protestant?</w:t>
      </w:r>
    </w:p>
    <w:bookmarkEnd w:id="0"/>
    <w:p w14:paraId="332F331F" w14:textId="62A69843" w:rsidR="009E1304" w:rsidRDefault="009E1304" w:rsidP="009E1304">
      <w:pPr>
        <w:jc w:val="center"/>
        <w:rPr>
          <w:rFonts w:ascii="Arial" w:hAnsi="Arial" w:cs="Arial"/>
          <w:b/>
          <w:sz w:val="24"/>
          <w:szCs w:val="24"/>
        </w:rPr>
      </w:pPr>
      <w:r w:rsidRPr="009E1304">
        <w:rPr>
          <w:rFonts w:ascii="Arial" w:hAnsi="Arial" w:cs="Arial"/>
          <w:b/>
          <w:sz w:val="24"/>
          <w:szCs w:val="24"/>
        </w:rPr>
        <w:t xml:space="preserve">40 marks = </w:t>
      </w:r>
      <w:r w:rsidR="00510041">
        <w:rPr>
          <w:rFonts w:ascii="Arial" w:hAnsi="Arial" w:cs="Arial"/>
          <w:b/>
          <w:sz w:val="24"/>
          <w:szCs w:val="24"/>
        </w:rPr>
        <w:t xml:space="preserve">total of </w:t>
      </w:r>
      <w:r w:rsidR="00C94CD8">
        <w:rPr>
          <w:rFonts w:ascii="Arial" w:hAnsi="Arial" w:cs="Arial"/>
          <w:b/>
          <w:sz w:val="24"/>
          <w:szCs w:val="24"/>
        </w:rPr>
        <w:t>4</w:t>
      </w:r>
      <w:r w:rsidRPr="009E1304">
        <w:rPr>
          <w:rFonts w:ascii="Arial" w:hAnsi="Arial" w:cs="Arial"/>
          <w:b/>
          <w:sz w:val="24"/>
          <w:szCs w:val="24"/>
        </w:rPr>
        <w:t>500 words</w:t>
      </w:r>
      <w:r w:rsidR="00556624">
        <w:rPr>
          <w:rFonts w:ascii="Arial" w:hAnsi="Arial" w:cs="Arial"/>
          <w:b/>
          <w:sz w:val="24"/>
          <w:szCs w:val="24"/>
        </w:rPr>
        <w:t xml:space="preserve"> (over 4500 words = 5 marks off!)</w:t>
      </w:r>
    </w:p>
    <w:p w14:paraId="34C903A1" w14:textId="77777777" w:rsidR="00510041" w:rsidRDefault="00510041" w:rsidP="009E1304">
      <w:pPr>
        <w:jc w:val="center"/>
        <w:rPr>
          <w:rFonts w:ascii="Arial" w:hAnsi="Arial" w:cs="Arial"/>
          <w:b/>
          <w:sz w:val="24"/>
          <w:szCs w:val="24"/>
        </w:rPr>
      </w:pPr>
      <w:r>
        <w:rPr>
          <w:rFonts w:ascii="Arial" w:hAnsi="Arial" w:cs="Arial"/>
          <w:b/>
          <w:sz w:val="24"/>
          <w:szCs w:val="24"/>
        </w:rPr>
        <w:t>This is broken down by</w:t>
      </w:r>
    </w:p>
    <w:p w14:paraId="1E9D14E4" w14:textId="62C17ED3" w:rsidR="003D0923" w:rsidRDefault="00C94CD8" w:rsidP="009E1304">
      <w:pPr>
        <w:jc w:val="center"/>
        <w:rPr>
          <w:rFonts w:ascii="Arial" w:hAnsi="Arial" w:cs="Arial"/>
          <w:b/>
          <w:sz w:val="24"/>
          <w:szCs w:val="24"/>
        </w:rPr>
      </w:pPr>
      <w:r>
        <w:rPr>
          <w:rFonts w:ascii="Arial" w:hAnsi="Arial" w:cs="Arial"/>
          <w:b/>
          <w:sz w:val="24"/>
          <w:szCs w:val="24"/>
        </w:rPr>
        <w:t xml:space="preserve">A01 </w:t>
      </w:r>
      <w:r w:rsidR="00BC3501">
        <w:rPr>
          <w:rFonts w:ascii="Arial" w:hAnsi="Arial" w:cs="Arial"/>
          <w:b/>
          <w:sz w:val="24"/>
          <w:szCs w:val="24"/>
        </w:rPr>
        <w:t xml:space="preserve">Around </w:t>
      </w:r>
      <w:r w:rsidR="003D0923">
        <w:rPr>
          <w:rFonts w:ascii="Arial" w:hAnsi="Arial" w:cs="Arial"/>
          <w:b/>
          <w:sz w:val="24"/>
          <w:szCs w:val="24"/>
        </w:rPr>
        <w:t xml:space="preserve">2000 words </w:t>
      </w:r>
      <w:r w:rsidR="00510041">
        <w:rPr>
          <w:rFonts w:ascii="Arial" w:hAnsi="Arial" w:cs="Arial"/>
          <w:b/>
          <w:sz w:val="24"/>
          <w:szCs w:val="24"/>
        </w:rPr>
        <w:t>for the main</w:t>
      </w:r>
      <w:r w:rsidR="003D0923">
        <w:rPr>
          <w:rFonts w:ascii="Arial" w:hAnsi="Arial" w:cs="Arial"/>
          <w:b/>
          <w:sz w:val="24"/>
          <w:szCs w:val="24"/>
        </w:rPr>
        <w:t xml:space="preserve"> essay (20 marks)</w:t>
      </w:r>
    </w:p>
    <w:p w14:paraId="0B371F0C" w14:textId="1779E3B7" w:rsidR="003D0923" w:rsidRDefault="00C94CD8" w:rsidP="009E1304">
      <w:pPr>
        <w:jc w:val="center"/>
        <w:rPr>
          <w:rFonts w:ascii="Arial" w:hAnsi="Arial" w:cs="Arial"/>
          <w:b/>
          <w:sz w:val="24"/>
          <w:szCs w:val="24"/>
        </w:rPr>
      </w:pPr>
      <w:r>
        <w:rPr>
          <w:rFonts w:ascii="Arial" w:hAnsi="Arial" w:cs="Arial"/>
          <w:b/>
          <w:sz w:val="24"/>
          <w:szCs w:val="24"/>
        </w:rPr>
        <w:t xml:space="preserve">A02 </w:t>
      </w:r>
      <w:r w:rsidR="003D0923">
        <w:rPr>
          <w:rFonts w:ascii="Arial" w:hAnsi="Arial" w:cs="Arial"/>
          <w:b/>
          <w:sz w:val="24"/>
          <w:szCs w:val="24"/>
        </w:rPr>
        <w:t>Primary source analysis</w:t>
      </w:r>
      <w:r w:rsidR="00510041">
        <w:rPr>
          <w:rFonts w:ascii="Arial" w:hAnsi="Arial" w:cs="Arial"/>
          <w:b/>
          <w:sz w:val="24"/>
          <w:szCs w:val="24"/>
        </w:rPr>
        <w:t xml:space="preserve"> of</w:t>
      </w:r>
      <w:r w:rsidR="003D0923">
        <w:rPr>
          <w:rFonts w:ascii="Arial" w:hAnsi="Arial" w:cs="Arial"/>
          <w:b/>
          <w:sz w:val="24"/>
          <w:szCs w:val="24"/>
        </w:rPr>
        <w:t xml:space="preserve"> </w:t>
      </w:r>
      <w:r>
        <w:rPr>
          <w:rFonts w:ascii="Arial" w:hAnsi="Arial" w:cs="Arial"/>
          <w:b/>
          <w:sz w:val="24"/>
          <w:szCs w:val="24"/>
        </w:rPr>
        <w:t xml:space="preserve">1000 </w:t>
      </w:r>
      <w:r w:rsidR="003D0923">
        <w:rPr>
          <w:rFonts w:ascii="Arial" w:hAnsi="Arial" w:cs="Arial"/>
          <w:b/>
          <w:sz w:val="24"/>
          <w:szCs w:val="24"/>
        </w:rPr>
        <w:t>words (10 marks)</w:t>
      </w:r>
    </w:p>
    <w:p w14:paraId="5CAED1A2" w14:textId="15594AED" w:rsidR="003D0923" w:rsidRDefault="00C94CD8" w:rsidP="009E1304">
      <w:pPr>
        <w:jc w:val="center"/>
        <w:rPr>
          <w:rFonts w:ascii="Arial" w:hAnsi="Arial" w:cs="Arial"/>
          <w:b/>
          <w:sz w:val="24"/>
          <w:szCs w:val="24"/>
        </w:rPr>
      </w:pPr>
      <w:r>
        <w:rPr>
          <w:rFonts w:ascii="Arial" w:hAnsi="Arial" w:cs="Arial"/>
          <w:b/>
          <w:sz w:val="24"/>
          <w:szCs w:val="24"/>
        </w:rPr>
        <w:t xml:space="preserve">A03 </w:t>
      </w:r>
      <w:bookmarkStart w:id="1" w:name="_GoBack"/>
      <w:bookmarkEnd w:id="1"/>
      <w:r w:rsidR="003D0923">
        <w:rPr>
          <w:rFonts w:ascii="Arial" w:hAnsi="Arial" w:cs="Arial"/>
          <w:b/>
          <w:sz w:val="24"/>
          <w:szCs w:val="24"/>
        </w:rPr>
        <w:t xml:space="preserve">Two historical interpretations </w:t>
      </w:r>
      <w:r w:rsidR="00510041">
        <w:rPr>
          <w:rFonts w:ascii="Arial" w:hAnsi="Arial" w:cs="Arial"/>
          <w:b/>
          <w:sz w:val="24"/>
          <w:szCs w:val="24"/>
        </w:rPr>
        <w:t xml:space="preserve">analysis </w:t>
      </w:r>
      <w:r>
        <w:rPr>
          <w:rFonts w:ascii="Arial" w:hAnsi="Arial" w:cs="Arial"/>
          <w:b/>
          <w:sz w:val="24"/>
          <w:szCs w:val="24"/>
        </w:rPr>
        <w:t>1000</w:t>
      </w:r>
      <w:r w:rsidR="003D0923">
        <w:rPr>
          <w:rFonts w:ascii="Arial" w:hAnsi="Arial" w:cs="Arial"/>
          <w:b/>
          <w:sz w:val="24"/>
          <w:szCs w:val="24"/>
        </w:rPr>
        <w:t xml:space="preserve"> words (10 marks)</w:t>
      </w:r>
    </w:p>
    <w:p w14:paraId="39AD13DF" w14:textId="77777777" w:rsidR="009E1304" w:rsidRPr="009E1304" w:rsidRDefault="009E1304" w:rsidP="009E1304">
      <w:pPr>
        <w:jc w:val="center"/>
        <w:rPr>
          <w:rFonts w:ascii="Arial" w:hAnsi="Arial" w:cs="Arial"/>
          <w:b/>
          <w:sz w:val="24"/>
          <w:szCs w:val="24"/>
        </w:rPr>
      </w:pPr>
      <w:r>
        <w:rPr>
          <w:rFonts w:ascii="Arial" w:hAnsi="Arial" w:cs="Arial"/>
          <w:b/>
          <w:sz w:val="24"/>
          <w:szCs w:val="24"/>
        </w:rPr>
        <w:t>20% of A Level</w:t>
      </w:r>
    </w:p>
    <w:p w14:paraId="3FE03644" w14:textId="77777777" w:rsidR="00D27706" w:rsidRDefault="00D27706" w:rsidP="00D27706">
      <w:pPr>
        <w:rPr>
          <w:rFonts w:ascii="Arial" w:hAnsi="Arial" w:cs="Arial"/>
          <w:sz w:val="24"/>
          <w:szCs w:val="24"/>
        </w:rPr>
      </w:pPr>
    </w:p>
    <w:p w14:paraId="178EA9E5" w14:textId="77777777" w:rsidR="009E1304" w:rsidRDefault="009E1304" w:rsidP="00D27706">
      <w:pPr>
        <w:rPr>
          <w:rFonts w:ascii="Arial" w:hAnsi="Arial" w:cs="Arial"/>
          <w:b/>
          <w:sz w:val="24"/>
          <w:szCs w:val="24"/>
          <w:u w:val="single"/>
        </w:rPr>
      </w:pPr>
      <w:r w:rsidRPr="00510041">
        <w:rPr>
          <w:rFonts w:ascii="Arial" w:hAnsi="Arial" w:cs="Arial"/>
          <w:b/>
          <w:sz w:val="24"/>
          <w:szCs w:val="24"/>
          <w:u w:val="single"/>
        </w:rPr>
        <w:t>What do you need to do?</w:t>
      </w:r>
    </w:p>
    <w:p w14:paraId="57186BD7" w14:textId="77777777" w:rsidR="00510041" w:rsidRPr="00510041" w:rsidRDefault="00510041" w:rsidP="00D27706">
      <w:pPr>
        <w:rPr>
          <w:rFonts w:ascii="Arial" w:hAnsi="Arial" w:cs="Arial"/>
          <w:b/>
          <w:sz w:val="24"/>
          <w:szCs w:val="24"/>
          <w:u w:val="single"/>
        </w:rPr>
      </w:pPr>
    </w:p>
    <w:p w14:paraId="6D3327BE" w14:textId="77777777" w:rsidR="00E2609E" w:rsidRDefault="007A4647" w:rsidP="00D27706">
      <w:pPr>
        <w:rPr>
          <w:rFonts w:ascii="Arial" w:hAnsi="Arial" w:cs="Arial"/>
          <w:b/>
          <w:sz w:val="24"/>
          <w:szCs w:val="24"/>
        </w:rPr>
      </w:pPr>
      <w:r w:rsidRPr="00510041">
        <w:rPr>
          <w:rFonts w:ascii="Arial" w:hAnsi="Arial" w:cs="Arial"/>
          <w:b/>
          <w:sz w:val="24"/>
          <w:szCs w:val="24"/>
        </w:rPr>
        <w:t>Step One: Getting your notes together</w:t>
      </w:r>
      <w:r w:rsidR="00BC3501">
        <w:rPr>
          <w:rFonts w:ascii="Arial" w:hAnsi="Arial" w:cs="Arial"/>
          <w:b/>
          <w:sz w:val="24"/>
          <w:szCs w:val="24"/>
        </w:rPr>
        <w:t xml:space="preserve"> – CREATE A TIMELINE OF THE MONARCHS</w:t>
      </w:r>
      <w:r w:rsidR="00E2609E">
        <w:rPr>
          <w:rFonts w:ascii="Arial" w:hAnsi="Arial" w:cs="Arial"/>
          <w:b/>
          <w:sz w:val="24"/>
          <w:szCs w:val="24"/>
        </w:rPr>
        <w:t xml:space="preserve"> </w:t>
      </w:r>
    </w:p>
    <w:p w14:paraId="6991C1F6" w14:textId="1D30AD8A" w:rsidR="007A4647" w:rsidRPr="00BC3501" w:rsidRDefault="00E2609E" w:rsidP="00D27706">
      <w:pPr>
        <w:rPr>
          <w:rFonts w:ascii="Arial" w:hAnsi="Arial" w:cs="Arial"/>
          <w:b/>
          <w:sz w:val="24"/>
          <w:szCs w:val="24"/>
        </w:rPr>
      </w:pPr>
      <w:r>
        <w:rPr>
          <w:rFonts w:ascii="Arial" w:hAnsi="Arial" w:cs="Arial"/>
          <w:b/>
          <w:sz w:val="24"/>
          <w:szCs w:val="24"/>
        </w:rPr>
        <w:t>THEY ARE HENRY VIII, EDWARD VI, MARY TUDOR, ELIZABETH I AND JAMES I</w:t>
      </w:r>
    </w:p>
    <w:p w14:paraId="349B2436" w14:textId="77777777" w:rsidR="00BC3501" w:rsidRDefault="00510041" w:rsidP="00D27706">
      <w:pPr>
        <w:rPr>
          <w:rFonts w:ascii="Arial" w:hAnsi="Arial" w:cs="Arial"/>
          <w:sz w:val="24"/>
          <w:szCs w:val="24"/>
        </w:rPr>
      </w:pPr>
      <w:r w:rsidRPr="00BC3501">
        <w:rPr>
          <w:rFonts w:ascii="Arial" w:hAnsi="Arial" w:cs="Arial"/>
          <w:b/>
          <w:bCs/>
          <w:sz w:val="24"/>
          <w:szCs w:val="24"/>
          <w:u w:val="single"/>
        </w:rPr>
        <w:t>Remember:</w:t>
      </w:r>
      <w:r>
        <w:rPr>
          <w:rFonts w:ascii="Arial" w:hAnsi="Arial" w:cs="Arial"/>
          <w:sz w:val="24"/>
          <w:szCs w:val="24"/>
        </w:rPr>
        <w:t xml:space="preserve"> </w:t>
      </w:r>
    </w:p>
    <w:p w14:paraId="17CAF9D3" w14:textId="653EC868" w:rsidR="009E1304" w:rsidRDefault="00510041" w:rsidP="00D27706">
      <w:pPr>
        <w:rPr>
          <w:rFonts w:ascii="Arial" w:hAnsi="Arial" w:cs="Arial"/>
          <w:sz w:val="24"/>
          <w:szCs w:val="24"/>
        </w:rPr>
      </w:pPr>
      <w:r>
        <w:rPr>
          <w:rFonts w:ascii="Arial" w:hAnsi="Arial" w:cs="Arial"/>
          <w:sz w:val="24"/>
          <w:szCs w:val="24"/>
        </w:rPr>
        <w:t>Examine</w:t>
      </w:r>
      <w:r w:rsidR="009E1304">
        <w:rPr>
          <w:rFonts w:ascii="Arial" w:hAnsi="Arial" w:cs="Arial"/>
          <w:sz w:val="24"/>
          <w:szCs w:val="24"/>
        </w:rPr>
        <w:t xml:space="preserve"> </w:t>
      </w:r>
      <w:r w:rsidR="00556624">
        <w:rPr>
          <w:rFonts w:ascii="Arial" w:hAnsi="Arial" w:cs="Arial"/>
          <w:sz w:val="24"/>
          <w:szCs w:val="24"/>
        </w:rPr>
        <w:t>the strength and growth of Protestantism</w:t>
      </w:r>
      <w:r w:rsidR="009E1304">
        <w:rPr>
          <w:rFonts w:ascii="Arial" w:hAnsi="Arial" w:cs="Arial"/>
          <w:sz w:val="24"/>
          <w:szCs w:val="24"/>
        </w:rPr>
        <w:t xml:space="preserve"> </w:t>
      </w:r>
      <w:r w:rsidR="001448BE">
        <w:rPr>
          <w:rFonts w:ascii="Arial" w:hAnsi="Arial" w:cs="Arial"/>
          <w:sz w:val="24"/>
          <w:szCs w:val="24"/>
        </w:rPr>
        <w:t xml:space="preserve">within the context of the </w:t>
      </w:r>
      <w:r w:rsidR="00556624">
        <w:rPr>
          <w:rFonts w:ascii="Arial" w:hAnsi="Arial" w:cs="Arial"/>
          <w:sz w:val="24"/>
          <w:szCs w:val="24"/>
        </w:rPr>
        <w:t>years 1509 – 1611 and the ruling monarchs</w:t>
      </w:r>
      <w:r w:rsidR="001448BE">
        <w:rPr>
          <w:rFonts w:ascii="Arial" w:hAnsi="Arial" w:cs="Arial"/>
          <w:sz w:val="24"/>
          <w:szCs w:val="24"/>
        </w:rPr>
        <w:t>.</w:t>
      </w:r>
      <w:r w:rsidR="00556624">
        <w:rPr>
          <w:rFonts w:ascii="Arial" w:hAnsi="Arial" w:cs="Arial"/>
          <w:sz w:val="24"/>
          <w:szCs w:val="24"/>
        </w:rPr>
        <w:t xml:space="preserve"> Was England turning Protestant inevitable? Did Catholicism still have a hold?</w:t>
      </w:r>
    </w:p>
    <w:p w14:paraId="60DEC601" w14:textId="1DEC66D6" w:rsidR="001448BE" w:rsidRDefault="001448BE" w:rsidP="00D2545D">
      <w:pPr>
        <w:pStyle w:val="ListParagraph"/>
        <w:numPr>
          <w:ilvl w:val="0"/>
          <w:numId w:val="1"/>
        </w:numPr>
        <w:rPr>
          <w:rFonts w:ascii="Arial" w:hAnsi="Arial" w:cs="Arial"/>
          <w:sz w:val="24"/>
          <w:szCs w:val="24"/>
        </w:rPr>
      </w:pPr>
      <w:r w:rsidRPr="00D2545D">
        <w:rPr>
          <w:rFonts w:ascii="Arial" w:hAnsi="Arial" w:cs="Arial"/>
          <w:sz w:val="24"/>
          <w:szCs w:val="24"/>
        </w:rPr>
        <w:t xml:space="preserve">Focus on the reign </w:t>
      </w:r>
      <w:r w:rsidR="00556624">
        <w:rPr>
          <w:rFonts w:ascii="Arial" w:hAnsi="Arial" w:cs="Arial"/>
          <w:sz w:val="24"/>
          <w:szCs w:val="24"/>
        </w:rPr>
        <w:t xml:space="preserve">of </w:t>
      </w:r>
      <w:r w:rsidRPr="00D2545D">
        <w:rPr>
          <w:rFonts w:ascii="Arial" w:hAnsi="Arial" w:cs="Arial"/>
          <w:sz w:val="24"/>
          <w:szCs w:val="24"/>
        </w:rPr>
        <w:t xml:space="preserve">Henry VIII and examine how embedded Roman Catholicism was in England. </w:t>
      </w:r>
      <w:r w:rsidR="00D2545D">
        <w:rPr>
          <w:rFonts w:ascii="Arial" w:hAnsi="Arial" w:cs="Arial"/>
          <w:sz w:val="24"/>
          <w:szCs w:val="24"/>
        </w:rPr>
        <w:t xml:space="preserve">Look at the changes Henry VIII made when he broke away from the Pope and </w:t>
      </w:r>
      <w:r w:rsidR="003D0923">
        <w:rPr>
          <w:rFonts w:ascii="Arial" w:hAnsi="Arial" w:cs="Arial"/>
          <w:sz w:val="24"/>
          <w:szCs w:val="24"/>
        </w:rPr>
        <w:t xml:space="preserve">made himself Head of the Church of </w:t>
      </w:r>
      <w:r w:rsidR="00D2545D">
        <w:rPr>
          <w:rFonts w:ascii="Arial" w:hAnsi="Arial" w:cs="Arial"/>
          <w:sz w:val="24"/>
          <w:szCs w:val="24"/>
        </w:rPr>
        <w:t>England. Examine how popular the changes</w:t>
      </w:r>
      <w:r w:rsidR="003D0923">
        <w:rPr>
          <w:rFonts w:ascii="Arial" w:hAnsi="Arial" w:cs="Arial"/>
          <w:sz w:val="24"/>
          <w:szCs w:val="24"/>
        </w:rPr>
        <w:t xml:space="preserve"> were including the extent of anti-clericalism</w:t>
      </w:r>
      <w:r w:rsidR="00556624">
        <w:rPr>
          <w:rFonts w:ascii="Arial" w:hAnsi="Arial" w:cs="Arial"/>
          <w:sz w:val="24"/>
          <w:szCs w:val="24"/>
        </w:rPr>
        <w:t>, role of Cromwell and Cranmer, strength of the Lollards, reaction of the people and nay rebellions against the changes made?</w:t>
      </w:r>
    </w:p>
    <w:p w14:paraId="5D5EF099" w14:textId="77777777" w:rsidR="00D2545D" w:rsidRDefault="00D2545D" w:rsidP="00D2545D">
      <w:pPr>
        <w:pStyle w:val="ListParagraph"/>
        <w:rPr>
          <w:rFonts w:ascii="Arial" w:hAnsi="Arial" w:cs="Arial"/>
          <w:sz w:val="24"/>
          <w:szCs w:val="24"/>
        </w:rPr>
      </w:pPr>
    </w:p>
    <w:p w14:paraId="1E410E6D" w14:textId="77777777" w:rsidR="003D0923" w:rsidRPr="00D2545D" w:rsidRDefault="003D0923" w:rsidP="00D2545D">
      <w:pPr>
        <w:pStyle w:val="ListParagraph"/>
        <w:rPr>
          <w:rFonts w:ascii="Arial" w:hAnsi="Arial" w:cs="Arial"/>
          <w:sz w:val="24"/>
          <w:szCs w:val="24"/>
        </w:rPr>
      </w:pPr>
    </w:p>
    <w:p w14:paraId="40D33434" w14:textId="4CA9F931" w:rsidR="001448BE" w:rsidRDefault="001448BE" w:rsidP="00D2545D">
      <w:pPr>
        <w:pStyle w:val="ListParagraph"/>
        <w:numPr>
          <w:ilvl w:val="0"/>
          <w:numId w:val="1"/>
        </w:numPr>
        <w:rPr>
          <w:rFonts w:ascii="Arial" w:hAnsi="Arial" w:cs="Arial"/>
          <w:sz w:val="24"/>
          <w:szCs w:val="24"/>
        </w:rPr>
      </w:pPr>
      <w:r w:rsidRPr="00D2545D">
        <w:rPr>
          <w:rFonts w:ascii="Arial" w:hAnsi="Arial" w:cs="Arial"/>
          <w:sz w:val="24"/>
          <w:szCs w:val="24"/>
        </w:rPr>
        <w:t>How did Edward VI make England wholly Protestant and how popular was it?</w:t>
      </w:r>
      <w:r w:rsidR="00D2545D">
        <w:rPr>
          <w:rFonts w:ascii="Arial" w:hAnsi="Arial" w:cs="Arial"/>
          <w:sz w:val="24"/>
          <w:szCs w:val="24"/>
        </w:rPr>
        <w:t xml:space="preserve"> Consider how long Edward reigned for and whether Protestantism was fully embedded in the country.</w:t>
      </w:r>
      <w:r w:rsidR="00556624">
        <w:rPr>
          <w:rFonts w:ascii="Arial" w:hAnsi="Arial" w:cs="Arial"/>
          <w:sz w:val="24"/>
          <w:szCs w:val="24"/>
        </w:rPr>
        <w:t xml:space="preserve"> What changes did he make to the church and did it become wholly Protestant?  Any rebellions against Edward?</w:t>
      </w:r>
    </w:p>
    <w:p w14:paraId="0186891C" w14:textId="77777777" w:rsidR="00D2545D" w:rsidRPr="00D2545D" w:rsidRDefault="00D2545D" w:rsidP="00D2545D">
      <w:pPr>
        <w:pStyle w:val="ListParagraph"/>
        <w:rPr>
          <w:rFonts w:ascii="Arial" w:hAnsi="Arial" w:cs="Arial"/>
          <w:sz w:val="24"/>
          <w:szCs w:val="24"/>
        </w:rPr>
      </w:pPr>
    </w:p>
    <w:p w14:paraId="21469EF6" w14:textId="77777777" w:rsidR="00D2545D" w:rsidRPr="00D2545D" w:rsidRDefault="00D2545D" w:rsidP="00D2545D">
      <w:pPr>
        <w:pStyle w:val="ListParagraph"/>
        <w:rPr>
          <w:rFonts w:ascii="Arial" w:hAnsi="Arial" w:cs="Arial"/>
          <w:sz w:val="24"/>
          <w:szCs w:val="24"/>
        </w:rPr>
      </w:pPr>
    </w:p>
    <w:p w14:paraId="7F3E9BC4" w14:textId="0FC26946" w:rsidR="00D2545D" w:rsidRPr="00BC3501" w:rsidRDefault="001448BE" w:rsidP="00D27706">
      <w:pPr>
        <w:pStyle w:val="ListParagraph"/>
        <w:numPr>
          <w:ilvl w:val="0"/>
          <w:numId w:val="1"/>
        </w:numPr>
        <w:rPr>
          <w:rFonts w:ascii="Arial" w:hAnsi="Arial" w:cs="Arial"/>
          <w:sz w:val="24"/>
          <w:szCs w:val="24"/>
        </w:rPr>
      </w:pPr>
      <w:r w:rsidRPr="00D2545D">
        <w:rPr>
          <w:rFonts w:ascii="Arial" w:hAnsi="Arial" w:cs="Arial"/>
          <w:sz w:val="24"/>
          <w:szCs w:val="24"/>
        </w:rPr>
        <w:t>Assess whether Mary Tudor was effective in res</w:t>
      </w:r>
      <w:r w:rsidR="003D0923">
        <w:rPr>
          <w:rFonts w:ascii="Arial" w:hAnsi="Arial" w:cs="Arial"/>
          <w:sz w:val="24"/>
          <w:szCs w:val="24"/>
        </w:rPr>
        <w:t xml:space="preserve">toring Roman Catholicism by </w:t>
      </w:r>
      <w:r w:rsidR="00D2545D">
        <w:rPr>
          <w:rFonts w:ascii="Arial" w:hAnsi="Arial" w:cs="Arial"/>
          <w:sz w:val="24"/>
          <w:szCs w:val="24"/>
        </w:rPr>
        <w:t>looking at the following</w:t>
      </w:r>
      <w:r w:rsidRPr="00D2545D">
        <w:rPr>
          <w:rFonts w:ascii="Arial" w:hAnsi="Arial" w:cs="Arial"/>
          <w:sz w:val="24"/>
          <w:szCs w:val="24"/>
        </w:rPr>
        <w:t>:</w:t>
      </w:r>
    </w:p>
    <w:p w14:paraId="1FEA9D5D" w14:textId="77777777" w:rsidR="001448BE" w:rsidRPr="003D0923" w:rsidRDefault="00D2545D" w:rsidP="003D0923">
      <w:pPr>
        <w:pStyle w:val="ListParagraph"/>
        <w:numPr>
          <w:ilvl w:val="0"/>
          <w:numId w:val="2"/>
        </w:numPr>
        <w:rPr>
          <w:rFonts w:ascii="Arial" w:hAnsi="Arial" w:cs="Arial"/>
          <w:sz w:val="24"/>
          <w:szCs w:val="24"/>
        </w:rPr>
      </w:pPr>
      <w:r w:rsidRPr="003D0923">
        <w:rPr>
          <w:rFonts w:ascii="Arial" w:hAnsi="Arial" w:cs="Arial"/>
          <w:sz w:val="24"/>
          <w:szCs w:val="24"/>
        </w:rPr>
        <w:t>Becoming Queen and p</w:t>
      </w:r>
      <w:r w:rsidR="001448BE" w:rsidRPr="003D0923">
        <w:rPr>
          <w:rFonts w:ascii="Arial" w:hAnsi="Arial" w:cs="Arial"/>
          <w:sz w:val="24"/>
          <w:szCs w:val="24"/>
        </w:rPr>
        <w:t>utting down rebellions</w:t>
      </w:r>
    </w:p>
    <w:p w14:paraId="06A3AAEA" w14:textId="77777777" w:rsidR="001448BE" w:rsidRPr="003D0923" w:rsidRDefault="001448BE" w:rsidP="003D0923">
      <w:pPr>
        <w:pStyle w:val="ListParagraph"/>
        <w:numPr>
          <w:ilvl w:val="0"/>
          <w:numId w:val="2"/>
        </w:numPr>
        <w:rPr>
          <w:rFonts w:ascii="Arial" w:hAnsi="Arial" w:cs="Arial"/>
          <w:sz w:val="24"/>
          <w:szCs w:val="24"/>
        </w:rPr>
      </w:pPr>
      <w:r w:rsidRPr="003D0923">
        <w:rPr>
          <w:rFonts w:ascii="Arial" w:hAnsi="Arial" w:cs="Arial"/>
          <w:sz w:val="24"/>
          <w:szCs w:val="24"/>
        </w:rPr>
        <w:t>Changes</w:t>
      </w:r>
      <w:r w:rsidR="00D2545D" w:rsidRPr="003D0923">
        <w:rPr>
          <w:rFonts w:ascii="Arial" w:hAnsi="Arial" w:cs="Arial"/>
          <w:sz w:val="24"/>
          <w:szCs w:val="24"/>
        </w:rPr>
        <w:t xml:space="preserve"> she made </w:t>
      </w:r>
      <w:r w:rsidRPr="003D0923">
        <w:rPr>
          <w:rFonts w:ascii="Arial" w:hAnsi="Arial" w:cs="Arial"/>
          <w:sz w:val="24"/>
          <w:szCs w:val="24"/>
        </w:rPr>
        <w:t>to the church</w:t>
      </w:r>
      <w:r w:rsidR="00D2545D" w:rsidRPr="003D0923">
        <w:rPr>
          <w:rFonts w:ascii="Arial" w:hAnsi="Arial" w:cs="Arial"/>
          <w:sz w:val="24"/>
          <w:szCs w:val="24"/>
        </w:rPr>
        <w:t xml:space="preserve"> and restoring Roman Catholicism</w:t>
      </w:r>
    </w:p>
    <w:p w14:paraId="4FE09A57" w14:textId="77777777" w:rsidR="001448BE" w:rsidRPr="003D0923" w:rsidRDefault="00D2545D" w:rsidP="003D0923">
      <w:pPr>
        <w:pStyle w:val="ListParagraph"/>
        <w:numPr>
          <w:ilvl w:val="0"/>
          <w:numId w:val="2"/>
        </w:numPr>
        <w:rPr>
          <w:rFonts w:ascii="Arial" w:hAnsi="Arial" w:cs="Arial"/>
          <w:sz w:val="24"/>
          <w:szCs w:val="24"/>
        </w:rPr>
      </w:pPr>
      <w:r w:rsidRPr="003D0923">
        <w:rPr>
          <w:rFonts w:ascii="Arial" w:hAnsi="Arial" w:cs="Arial"/>
          <w:sz w:val="24"/>
          <w:szCs w:val="24"/>
        </w:rPr>
        <w:t>Her m</w:t>
      </w:r>
      <w:r w:rsidR="001448BE" w:rsidRPr="003D0923">
        <w:rPr>
          <w:rFonts w:ascii="Arial" w:hAnsi="Arial" w:cs="Arial"/>
          <w:sz w:val="24"/>
          <w:szCs w:val="24"/>
        </w:rPr>
        <w:t>arriage to Phillip of Spain</w:t>
      </w:r>
      <w:r w:rsidRPr="003D0923">
        <w:rPr>
          <w:rFonts w:ascii="Arial" w:hAnsi="Arial" w:cs="Arial"/>
          <w:sz w:val="24"/>
          <w:szCs w:val="24"/>
        </w:rPr>
        <w:t xml:space="preserve"> and the problems it caused</w:t>
      </w:r>
    </w:p>
    <w:p w14:paraId="768DD272" w14:textId="77777777" w:rsidR="00D2545D" w:rsidRPr="003D0923" w:rsidRDefault="00D2545D" w:rsidP="003D0923">
      <w:pPr>
        <w:pStyle w:val="ListParagraph"/>
        <w:numPr>
          <w:ilvl w:val="0"/>
          <w:numId w:val="2"/>
        </w:numPr>
        <w:rPr>
          <w:rFonts w:ascii="Arial" w:hAnsi="Arial" w:cs="Arial"/>
          <w:sz w:val="24"/>
          <w:szCs w:val="24"/>
        </w:rPr>
      </w:pPr>
      <w:r w:rsidRPr="003D0923">
        <w:rPr>
          <w:rFonts w:ascii="Arial" w:hAnsi="Arial" w:cs="Arial"/>
          <w:sz w:val="24"/>
          <w:szCs w:val="24"/>
        </w:rPr>
        <w:t>The Burnings - her treatment of Protestants and use of the heresy law</w:t>
      </w:r>
    </w:p>
    <w:p w14:paraId="39CF4D42" w14:textId="77777777" w:rsidR="00D2545D" w:rsidRDefault="00D2545D" w:rsidP="003D0923">
      <w:pPr>
        <w:pStyle w:val="ListParagraph"/>
        <w:numPr>
          <w:ilvl w:val="0"/>
          <w:numId w:val="2"/>
        </w:numPr>
        <w:rPr>
          <w:rFonts w:ascii="Arial" w:hAnsi="Arial" w:cs="Arial"/>
          <w:sz w:val="24"/>
          <w:szCs w:val="24"/>
        </w:rPr>
      </w:pPr>
      <w:r w:rsidRPr="003D0923">
        <w:rPr>
          <w:rFonts w:ascii="Arial" w:hAnsi="Arial" w:cs="Arial"/>
          <w:sz w:val="24"/>
          <w:szCs w:val="24"/>
        </w:rPr>
        <w:t>Mary’s failure to produce an heir to continue her religious changes</w:t>
      </w:r>
    </w:p>
    <w:p w14:paraId="60D3C1E7" w14:textId="77777777" w:rsidR="007A4647" w:rsidRPr="003D0923" w:rsidRDefault="007A4647" w:rsidP="003D0923">
      <w:pPr>
        <w:pStyle w:val="ListParagraph"/>
        <w:numPr>
          <w:ilvl w:val="0"/>
          <w:numId w:val="2"/>
        </w:numPr>
        <w:rPr>
          <w:rFonts w:ascii="Arial" w:hAnsi="Arial" w:cs="Arial"/>
          <w:sz w:val="24"/>
          <w:szCs w:val="24"/>
        </w:rPr>
      </w:pPr>
      <w:r>
        <w:rPr>
          <w:rFonts w:ascii="Arial" w:hAnsi="Arial" w:cs="Arial"/>
          <w:sz w:val="24"/>
          <w:szCs w:val="24"/>
        </w:rPr>
        <w:t>The roles of Stephen Gardiner and Reginald Pole</w:t>
      </w:r>
    </w:p>
    <w:p w14:paraId="36C2AE75" w14:textId="77777777" w:rsidR="00D2545D" w:rsidRDefault="00D2545D" w:rsidP="00D27706">
      <w:pPr>
        <w:rPr>
          <w:rFonts w:ascii="Arial" w:hAnsi="Arial" w:cs="Arial"/>
          <w:sz w:val="24"/>
          <w:szCs w:val="24"/>
        </w:rPr>
      </w:pPr>
    </w:p>
    <w:p w14:paraId="65AB9BCA" w14:textId="313822BC" w:rsidR="00D2545D" w:rsidRDefault="00D2545D" w:rsidP="00D2545D">
      <w:pPr>
        <w:pStyle w:val="ListParagraph"/>
        <w:numPr>
          <w:ilvl w:val="0"/>
          <w:numId w:val="1"/>
        </w:numPr>
        <w:rPr>
          <w:rFonts w:ascii="Arial" w:hAnsi="Arial" w:cs="Arial"/>
          <w:sz w:val="24"/>
          <w:szCs w:val="24"/>
        </w:rPr>
      </w:pPr>
      <w:r>
        <w:rPr>
          <w:rFonts w:ascii="Arial" w:hAnsi="Arial" w:cs="Arial"/>
          <w:sz w:val="24"/>
          <w:szCs w:val="24"/>
        </w:rPr>
        <w:lastRenderedPageBreak/>
        <w:t xml:space="preserve">Examine the reign of Elizabeth I and the changes she made to religion by finding a ‘middle way’. Look at </w:t>
      </w:r>
      <w:r w:rsidR="003D0923">
        <w:rPr>
          <w:rFonts w:ascii="Arial" w:hAnsi="Arial" w:cs="Arial"/>
          <w:sz w:val="24"/>
          <w:szCs w:val="24"/>
        </w:rPr>
        <w:t xml:space="preserve">the plots against Elizabeth, including Mary Queen of Scots, and how much of a threat they were. Analyse how easy or difficult it was for Elizabeth to restore </w:t>
      </w:r>
      <w:r w:rsidR="009C5B2D">
        <w:rPr>
          <w:rFonts w:ascii="Arial" w:hAnsi="Arial" w:cs="Arial"/>
          <w:sz w:val="24"/>
          <w:szCs w:val="24"/>
        </w:rPr>
        <w:t>Protestantism;</w:t>
      </w:r>
      <w:r w:rsidR="00556624">
        <w:rPr>
          <w:rFonts w:ascii="Arial" w:hAnsi="Arial" w:cs="Arial"/>
          <w:sz w:val="24"/>
          <w:szCs w:val="24"/>
        </w:rPr>
        <w:t xml:space="preserve"> did she </w:t>
      </w:r>
      <w:r w:rsidR="009C5B2D">
        <w:rPr>
          <w:rFonts w:ascii="Arial" w:hAnsi="Arial" w:cs="Arial"/>
          <w:sz w:val="24"/>
          <w:szCs w:val="24"/>
        </w:rPr>
        <w:t xml:space="preserve">keep </w:t>
      </w:r>
      <w:r w:rsidR="00556624">
        <w:rPr>
          <w:rFonts w:ascii="Arial" w:hAnsi="Arial" w:cs="Arial"/>
          <w:sz w:val="24"/>
          <w:szCs w:val="24"/>
        </w:rPr>
        <w:t>everyone happy?</w:t>
      </w:r>
      <w:r w:rsidR="009C5B2D">
        <w:rPr>
          <w:rFonts w:ascii="Arial" w:hAnsi="Arial" w:cs="Arial"/>
          <w:sz w:val="24"/>
          <w:szCs w:val="24"/>
        </w:rPr>
        <w:t xml:space="preserve"> </w:t>
      </w:r>
    </w:p>
    <w:p w14:paraId="519943BD" w14:textId="77777777" w:rsidR="009C5B2D" w:rsidRDefault="009C5B2D" w:rsidP="009C5B2D">
      <w:pPr>
        <w:pStyle w:val="ListParagraph"/>
        <w:rPr>
          <w:rFonts w:ascii="Arial" w:hAnsi="Arial" w:cs="Arial"/>
          <w:sz w:val="24"/>
          <w:szCs w:val="24"/>
        </w:rPr>
      </w:pPr>
    </w:p>
    <w:p w14:paraId="26D1E23C" w14:textId="2D8A7E80" w:rsidR="009C5B2D" w:rsidRPr="00D2545D" w:rsidRDefault="009C5B2D" w:rsidP="00D2545D">
      <w:pPr>
        <w:pStyle w:val="ListParagraph"/>
        <w:numPr>
          <w:ilvl w:val="0"/>
          <w:numId w:val="1"/>
        </w:numPr>
        <w:rPr>
          <w:rFonts w:ascii="Arial" w:hAnsi="Arial" w:cs="Arial"/>
          <w:sz w:val="24"/>
          <w:szCs w:val="24"/>
        </w:rPr>
      </w:pPr>
      <w:r>
        <w:rPr>
          <w:rFonts w:ascii="Arial" w:hAnsi="Arial" w:cs="Arial"/>
          <w:sz w:val="24"/>
          <w:szCs w:val="24"/>
        </w:rPr>
        <w:t>The start of the reign of James I up to 1611 and the introduction of his new Bible. Was England becoming wholly Protestant always bound to happen? Was it even wholly Protestant by this stage? What were the views of the Puritans? What changes did James I make to the religion of England and what was his reaction to The Gunpowder Plot in 1605?</w:t>
      </w:r>
    </w:p>
    <w:p w14:paraId="24A21C95" w14:textId="77777777" w:rsidR="00E2609E" w:rsidRDefault="00E2609E" w:rsidP="00E2609E">
      <w:pPr>
        <w:jc w:val="center"/>
        <w:rPr>
          <w:rFonts w:ascii="Arial" w:hAnsi="Arial" w:cs="Arial"/>
          <w:b/>
          <w:sz w:val="28"/>
          <w:szCs w:val="28"/>
          <w:lang w:val="en-US"/>
        </w:rPr>
      </w:pPr>
    </w:p>
    <w:p w14:paraId="124DCEC8" w14:textId="73C34104" w:rsidR="00E2609E" w:rsidRPr="00E2609E" w:rsidRDefault="00E2609E" w:rsidP="00E2609E">
      <w:pPr>
        <w:jc w:val="center"/>
        <w:rPr>
          <w:rFonts w:ascii="Arial" w:hAnsi="Arial" w:cs="Arial"/>
          <w:b/>
          <w:sz w:val="28"/>
          <w:szCs w:val="28"/>
          <w:lang w:val="en-US"/>
        </w:rPr>
      </w:pPr>
      <w:r w:rsidRPr="00E2609E">
        <w:rPr>
          <w:rFonts w:ascii="Arial" w:hAnsi="Arial" w:cs="Arial"/>
          <w:b/>
          <w:sz w:val="28"/>
          <w:szCs w:val="28"/>
          <w:lang w:val="en-US"/>
        </w:rPr>
        <w:t>I WILL BE SENDING YOU LINK TO VIDEOS TO WATCH FOR RESEARCH</w:t>
      </w:r>
    </w:p>
    <w:p w14:paraId="3A3522B6" w14:textId="77777777" w:rsidR="00E2609E" w:rsidRDefault="00E2609E" w:rsidP="00E2609E">
      <w:pPr>
        <w:rPr>
          <w:rFonts w:ascii="Arial" w:hAnsi="Arial" w:cs="Arial"/>
          <w:b/>
          <w:sz w:val="24"/>
          <w:szCs w:val="24"/>
          <w:u w:val="single"/>
          <w:lang w:val="en-US"/>
        </w:rPr>
      </w:pPr>
    </w:p>
    <w:p w14:paraId="5E1CD416" w14:textId="64A20E22" w:rsidR="00E2609E" w:rsidRDefault="00E2609E" w:rsidP="00E2609E">
      <w:pPr>
        <w:rPr>
          <w:rFonts w:ascii="Arial" w:hAnsi="Arial" w:cs="Arial"/>
          <w:sz w:val="24"/>
          <w:szCs w:val="24"/>
          <w:lang w:val="en-US"/>
        </w:rPr>
      </w:pPr>
      <w:r>
        <w:rPr>
          <w:rFonts w:ascii="Arial" w:hAnsi="Arial" w:cs="Arial"/>
          <w:b/>
          <w:sz w:val="24"/>
          <w:szCs w:val="24"/>
          <w:u w:val="single"/>
          <w:lang w:val="en-US"/>
        </w:rPr>
        <w:t xml:space="preserve">Next Task: Now add further Notes and Knowledge to your timeline: </w:t>
      </w:r>
    </w:p>
    <w:p w14:paraId="130147E1" w14:textId="7AD8CBD2" w:rsidR="00E2609E" w:rsidRDefault="00E2609E" w:rsidP="00E2609E">
      <w:pPr>
        <w:rPr>
          <w:rFonts w:ascii="Arial" w:hAnsi="Arial" w:cs="Arial"/>
          <w:sz w:val="24"/>
          <w:szCs w:val="24"/>
          <w:lang w:val="en-US"/>
        </w:rPr>
      </w:pPr>
      <w:r>
        <w:rPr>
          <w:rFonts w:ascii="Arial" w:hAnsi="Arial" w:cs="Arial"/>
          <w:sz w:val="24"/>
          <w:szCs w:val="24"/>
          <w:lang w:val="en-US"/>
        </w:rPr>
        <w:t>Add in the Religious Developments for each of the monarchs:</w:t>
      </w:r>
    </w:p>
    <w:p w14:paraId="332F4E31" w14:textId="77777777" w:rsidR="00E2609E" w:rsidRDefault="00E2609E" w:rsidP="00E2609E">
      <w:pPr>
        <w:rPr>
          <w:rFonts w:ascii="Arial" w:hAnsi="Arial" w:cs="Arial"/>
          <w:sz w:val="24"/>
          <w:szCs w:val="24"/>
          <w:lang w:val="en-US"/>
        </w:rPr>
      </w:pPr>
      <w:r>
        <w:rPr>
          <w:rFonts w:ascii="Arial" w:hAnsi="Arial" w:cs="Arial"/>
          <w:sz w:val="24"/>
          <w:szCs w:val="24"/>
          <w:lang w:val="en-US"/>
        </w:rPr>
        <w:t>Henry VIII, Edward VI, Mary I, Elizabeth I and James I</w:t>
      </w:r>
    </w:p>
    <w:p w14:paraId="38D78445" w14:textId="77777777" w:rsidR="00E2609E" w:rsidRPr="008334F6" w:rsidRDefault="00E2609E" w:rsidP="00E2609E">
      <w:pPr>
        <w:rPr>
          <w:rFonts w:ascii="Arial" w:hAnsi="Arial" w:cs="Arial"/>
          <w:sz w:val="24"/>
          <w:szCs w:val="24"/>
          <w:lang w:val="en-US"/>
        </w:rPr>
      </w:pPr>
      <w:r>
        <w:rPr>
          <w:rFonts w:ascii="Arial" w:hAnsi="Arial" w:cs="Arial"/>
          <w:sz w:val="24"/>
          <w:szCs w:val="24"/>
          <w:lang w:val="en-US"/>
        </w:rPr>
        <w:t>Here is an example for Mary I (also known as Mary Tudor – this is NOT Mary Queen of Scots!)</w:t>
      </w:r>
    </w:p>
    <w:p w14:paraId="3EFA1612" w14:textId="77777777" w:rsidR="00E2609E" w:rsidRDefault="00E2609E" w:rsidP="00E2609E">
      <w:pPr>
        <w:rPr>
          <w:rFonts w:ascii="Arial" w:hAnsi="Arial" w:cs="Arial"/>
          <w:b/>
          <w:sz w:val="24"/>
          <w:szCs w:val="24"/>
          <w:u w:val="single"/>
          <w:lang w:val="en-US"/>
        </w:rPr>
      </w:pPr>
    </w:p>
    <w:p w14:paraId="1B2D8390" w14:textId="77777777" w:rsidR="00E2609E" w:rsidRPr="008334F6" w:rsidRDefault="00E2609E" w:rsidP="00E2609E">
      <w:pPr>
        <w:rPr>
          <w:rFonts w:ascii="Arial" w:hAnsi="Arial" w:cs="Arial"/>
          <w:b/>
          <w:sz w:val="24"/>
          <w:szCs w:val="24"/>
          <w:u w:val="single"/>
          <w:lang w:val="en-US"/>
        </w:rPr>
      </w:pPr>
      <w:r>
        <w:rPr>
          <w:rFonts w:ascii="Arial" w:hAnsi="Arial" w:cs="Arial"/>
          <w:b/>
          <w:sz w:val="24"/>
          <w:szCs w:val="24"/>
          <w:u w:val="single"/>
          <w:lang w:val="en-US"/>
        </w:rPr>
        <w:t xml:space="preserve">Mary Tudor’s </w:t>
      </w:r>
      <w:r w:rsidRPr="008334F6">
        <w:rPr>
          <w:rFonts w:ascii="Arial" w:hAnsi="Arial" w:cs="Arial"/>
          <w:b/>
          <w:sz w:val="24"/>
          <w:szCs w:val="24"/>
          <w:u w:val="single"/>
          <w:lang w:val="en-US"/>
        </w:rPr>
        <w:t>Religious Developments: 1553-1558</w:t>
      </w:r>
      <w:r>
        <w:rPr>
          <w:rFonts w:ascii="Arial" w:hAnsi="Arial" w:cs="Arial"/>
          <w:b/>
          <w:sz w:val="24"/>
          <w:szCs w:val="24"/>
          <w:u w:val="single"/>
          <w:lang w:val="en-US"/>
        </w:rPr>
        <w:t xml:space="preserve"> -</w:t>
      </w:r>
      <w:r w:rsidRPr="00BC3501">
        <w:rPr>
          <w:rFonts w:ascii="Arial" w:hAnsi="Arial" w:cs="Arial"/>
          <w:b/>
          <w:sz w:val="24"/>
          <w:szCs w:val="24"/>
          <w:u w:val="single"/>
          <w:lang w:val="en-US"/>
        </w:rPr>
        <w:t xml:space="preserve"> add notes and ensure understanding.</w:t>
      </w:r>
    </w:p>
    <w:p w14:paraId="3C1CE8AE" w14:textId="77777777" w:rsidR="00E2609E" w:rsidRPr="008334F6" w:rsidRDefault="00E2609E" w:rsidP="00E2609E">
      <w:pPr>
        <w:rPr>
          <w:rFonts w:ascii="Arial" w:hAnsi="Arial" w:cs="Arial"/>
          <w:sz w:val="24"/>
          <w:szCs w:val="24"/>
          <w:lang w:val="en-US"/>
        </w:rPr>
      </w:pPr>
      <w:r w:rsidRPr="008334F6">
        <w:rPr>
          <w:rFonts w:ascii="Arial" w:hAnsi="Arial" w:cs="Arial"/>
          <w:b/>
          <w:bCs/>
          <w:sz w:val="24"/>
          <w:szCs w:val="24"/>
          <w:lang w:val="en-US"/>
        </w:rPr>
        <w:t>1553</w:t>
      </w:r>
      <w:r w:rsidRPr="008334F6">
        <w:rPr>
          <w:rFonts w:ascii="Arial" w:hAnsi="Arial" w:cs="Arial"/>
          <w:sz w:val="24"/>
          <w:szCs w:val="24"/>
          <w:lang w:val="en-US"/>
        </w:rPr>
        <w:t xml:space="preserve"> </w:t>
      </w:r>
      <w:r w:rsidRPr="008334F6">
        <w:rPr>
          <w:rFonts w:ascii="Arial" w:hAnsi="Arial" w:cs="Arial"/>
          <w:sz w:val="24"/>
          <w:szCs w:val="24"/>
          <w:lang w:val="en-US"/>
        </w:rPr>
        <w:br/>
      </w:r>
      <w:r w:rsidRPr="008334F6">
        <w:rPr>
          <w:rFonts w:ascii="Arial" w:hAnsi="Arial" w:cs="Arial"/>
          <w:b/>
          <w:sz w:val="24"/>
          <w:szCs w:val="24"/>
          <w:lang w:val="en-US"/>
        </w:rPr>
        <w:t>January</w:t>
      </w:r>
      <w:r w:rsidRPr="008334F6">
        <w:rPr>
          <w:rFonts w:ascii="Arial" w:hAnsi="Arial" w:cs="Arial"/>
          <w:sz w:val="24"/>
          <w:szCs w:val="24"/>
          <w:lang w:val="en-US"/>
        </w:rPr>
        <w:t xml:space="preserve"> - Sir Richard Cotton ordered to seize Church plate and vestments. </w:t>
      </w:r>
      <w:r w:rsidRPr="008334F6">
        <w:rPr>
          <w:rFonts w:ascii="Arial" w:hAnsi="Arial" w:cs="Arial"/>
          <w:sz w:val="24"/>
          <w:szCs w:val="24"/>
          <w:lang w:val="en-US"/>
        </w:rPr>
        <w:br/>
      </w:r>
      <w:r w:rsidRPr="008334F6">
        <w:rPr>
          <w:rFonts w:ascii="Arial" w:hAnsi="Arial" w:cs="Arial"/>
          <w:b/>
          <w:sz w:val="24"/>
          <w:szCs w:val="24"/>
          <w:lang w:val="en-US"/>
        </w:rPr>
        <w:t>12 June</w:t>
      </w:r>
      <w:r w:rsidRPr="008334F6">
        <w:rPr>
          <w:rFonts w:ascii="Arial" w:hAnsi="Arial" w:cs="Arial"/>
          <w:sz w:val="24"/>
          <w:szCs w:val="24"/>
          <w:lang w:val="en-US"/>
        </w:rPr>
        <w:t xml:space="preserve"> - the Forty-Two Articles issued (includes the statement that Justification before God is by faith alone; also, good works play no part in salvation &amp; there is no purgatory.) </w:t>
      </w:r>
    </w:p>
    <w:p w14:paraId="3C172BFC" w14:textId="77777777" w:rsidR="00E2609E" w:rsidRPr="008334F6" w:rsidRDefault="00E2609E" w:rsidP="00E2609E">
      <w:pPr>
        <w:rPr>
          <w:rFonts w:ascii="Arial" w:hAnsi="Arial" w:cs="Arial"/>
          <w:sz w:val="24"/>
          <w:szCs w:val="24"/>
          <w:lang w:val="en-US"/>
        </w:rPr>
      </w:pPr>
      <w:r w:rsidRPr="008334F6">
        <w:rPr>
          <w:rFonts w:ascii="Arial" w:hAnsi="Arial" w:cs="Arial"/>
          <w:sz w:val="24"/>
          <w:szCs w:val="24"/>
          <w:lang w:val="en-US"/>
        </w:rPr>
        <w:br/>
      </w:r>
      <w:r w:rsidRPr="008334F6">
        <w:rPr>
          <w:rFonts w:ascii="Arial" w:hAnsi="Arial" w:cs="Arial"/>
          <w:b/>
          <w:sz w:val="24"/>
          <w:szCs w:val="24"/>
          <w:lang w:val="en-US"/>
        </w:rPr>
        <w:t xml:space="preserve">19 July - Mary Tudor proclaimed queen of </w:t>
      </w:r>
      <w:smartTag w:uri="urn:schemas-microsoft-com:office:smarttags" w:element="country-region">
        <w:smartTag w:uri="urn:schemas-microsoft-com:office:smarttags" w:element="place">
          <w:r w:rsidRPr="008334F6">
            <w:rPr>
              <w:rFonts w:ascii="Arial" w:hAnsi="Arial" w:cs="Arial"/>
              <w:b/>
              <w:sz w:val="24"/>
              <w:szCs w:val="24"/>
              <w:lang w:val="en-US"/>
            </w:rPr>
            <w:t>England</w:t>
          </w:r>
        </w:smartTag>
      </w:smartTag>
      <w:r w:rsidRPr="008334F6">
        <w:rPr>
          <w:rFonts w:ascii="Arial" w:hAnsi="Arial" w:cs="Arial"/>
          <w:b/>
          <w:sz w:val="24"/>
          <w:szCs w:val="24"/>
          <w:lang w:val="en-US"/>
        </w:rPr>
        <w:t>.</w:t>
      </w:r>
      <w:r w:rsidRPr="008334F6">
        <w:rPr>
          <w:rFonts w:ascii="Arial" w:hAnsi="Arial" w:cs="Arial"/>
          <w:sz w:val="24"/>
          <w:szCs w:val="24"/>
          <w:lang w:val="en-US"/>
        </w:rPr>
        <w:t xml:space="preserve"> </w:t>
      </w:r>
      <w:r w:rsidRPr="008334F6">
        <w:rPr>
          <w:rFonts w:ascii="Arial" w:hAnsi="Arial" w:cs="Arial"/>
          <w:sz w:val="24"/>
          <w:szCs w:val="24"/>
          <w:lang w:val="en-US"/>
        </w:rPr>
        <w:br/>
      </w:r>
      <w:r w:rsidRPr="008334F6">
        <w:rPr>
          <w:rFonts w:ascii="Arial" w:hAnsi="Arial" w:cs="Arial"/>
          <w:b/>
          <w:i/>
          <w:iCs/>
          <w:sz w:val="24"/>
          <w:szCs w:val="24"/>
          <w:u w:val="single"/>
          <w:lang w:val="en-US"/>
        </w:rPr>
        <w:t>Immediate &amp; rapid religious changes:</w:t>
      </w:r>
      <w:r w:rsidRPr="008334F6">
        <w:rPr>
          <w:rFonts w:ascii="Arial" w:hAnsi="Arial" w:cs="Arial"/>
          <w:sz w:val="24"/>
          <w:szCs w:val="24"/>
          <w:lang w:val="en-US"/>
        </w:rPr>
        <w:t xml:space="preserve"> </w:t>
      </w:r>
      <w:r w:rsidRPr="008334F6">
        <w:rPr>
          <w:rFonts w:ascii="Arial" w:hAnsi="Arial" w:cs="Arial"/>
          <w:sz w:val="24"/>
          <w:szCs w:val="24"/>
          <w:lang w:val="en-US"/>
        </w:rPr>
        <w:br/>
      </w:r>
      <w:r w:rsidRPr="008334F6">
        <w:rPr>
          <w:rFonts w:ascii="Arial" w:hAnsi="Arial" w:cs="Arial"/>
          <w:b/>
          <w:sz w:val="24"/>
          <w:szCs w:val="24"/>
          <w:lang w:val="en-US"/>
        </w:rPr>
        <w:t>September</w:t>
      </w:r>
      <w:r w:rsidRPr="008334F6">
        <w:rPr>
          <w:rFonts w:ascii="Arial" w:hAnsi="Arial" w:cs="Arial"/>
          <w:sz w:val="24"/>
          <w:szCs w:val="24"/>
          <w:lang w:val="en-US"/>
        </w:rPr>
        <w:t xml:space="preserve"> - Bishops Bale, Coverdale, Ponet, Scory &amp; Barlow are deprived of their offices &amp; eventually flee overseas. </w:t>
      </w:r>
      <w:r w:rsidRPr="008334F6">
        <w:rPr>
          <w:rFonts w:ascii="Arial" w:hAnsi="Arial" w:cs="Arial"/>
          <w:sz w:val="24"/>
          <w:szCs w:val="24"/>
          <w:lang w:val="en-US"/>
        </w:rPr>
        <w:br/>
        <w:t xml:space="preserve">Bishops Gardiner and Bonner are released from prison and reinstated to former offices. </w:t>
      </w:r>
      <w:r w:rsidRPr="008334F6">
        <w:rPr>
          <w:rFonts w:ascii="Arial" w:hAnsi="Arial" w:cs="Arial"/>
          <w:sz w:val="24"/>
          <w:szCs w:val="24"/>
          <w:lang w:val="en-US"/>
        </w:rPr>
        <w:br/>
        <w:t xml:space="preserve">Mary orders that Archbishop Cranmer be arrested.  His fellow Protestant leaders - Latimer, Hooper &amp; Ridley (and a score of others) are also arrested. </w:t>
      </w:r>
      <w:r w:rsidRPr="008334F6">
        <w:rPr>
          <w:rFonts w:ascii="Arial" w:hAnsi="Arial" w:cs="Arial"/>
          <w:sz w:val="24"/>
          <w:szCs w:val="24"/>
          <w:lang w:val="en-US"/>
        </w:rPr>
        <w:br/>
      </w:r>
      <w:r w:rsidRPr="008334F6">
        <w:rPr>
          <w:rFonts w:ascii="Arial" w:hAnsi="Arial" w:cs="Arial"/>
          <w:b/>
          <w:sz w:val="24"/>
          <w:szCs w:val="24"/>
          <w:lang w:val="en-US"/>
        </w:rPr>
        <w:t>October</w:t>
      </w:r>
      <w:r w:rsidRPr="008334F6">
        <w:rPr>
          <w:rFonts w:ascii="Arial" w:hAnsi="Arial" w:cs="Arial"/>
          <w:sz w:val="24"/>
          <w:szCs w:val="24"/>
          <w:lang w:val="en-US"/>
        </w:rPr>
        <w:t xml:space="preserve"> - Parliament in session.  It refuses to repeal the Act of Supremacy, despite Mary's insistence.  They do pass an Act of Repeal which essentially voids the Edwardian reformation - and reinstates Mass, clerical celibacy &amp; ritual worship. </w:t>
      </w:r>
      <w:r w:rsidRPr="008334F6">
        <w:rPr>
          <w:rFonts w:ascii="Arial" w:hAnsi="Arial" w:cs="Arial"/>
          <w:sz w:val="24"/>
          <w:szCs w:val="24"/>
          <w:lang w:val="en-US"/>
        </w:rPr>
        <w:br/>
      </w:r>
      <w:r w:rsidRPr="008334F6">
        <w:rPr>
          <w:rFonts w:ascii="Arial" w:hAnsi="Arial" w:cs="Arial"/>
          <w:b/>
          <w:sz w:val="24"/>
          <w:szCs w:val="24"/>
          <w:lang w:val="en-US"/>
        </w:rPr>
        <w:t>December</w:t>
      </w:r>
      <w:r w:rsidRPr="008334F6">
        <w:rPr>
          <w:rFonts w:ascii="Arial" w:hAnsi="Arial" w:cs="Arial"/>
          <w:sz w:val="24"/>
          <w:szCs w:val="24"/>
          <w:lang w:val="en-US"/>
        </w:rPr>
        <w:t xml:space="preserve"> - Mary responds to Parliament's refusal to repeal the Act of Supremacy &amp; rejects the title of Supreme Head of the </w:t>
      </w:r>
      <w:smartTag w:uri="urn:schemas-microsoft-com:office:smarttags" w:element="place">
        <w:smartTag w:uri="urn:schemas-microsoft-com:office:smarttags" w:element="PlaceName">
          <w:r w:rsidRPr="008334F6">
            <w:rPr>
              <w:rFonts w:ascii="Arial" w:hAnsi="Arial" w:cs="Arial"/>
              <w:sz w:val="24"/>
              <w:szCs w:val="24"/>
              <w:lang w:val="en-US"/>
            </w:rPr>
            <w:t>English</w:t>
          </w:r>
        </w:smartTag>
        <w:r w:rsidRPr="008334F6">
          <w:rPr>
            <w:rFonts w:ascii="Arial" w:hAnsi="Arial" w:cs="Arial"/>
            <w:sz w:val="24"/>
            <w:szCs w:val="24"/>
            <w:lang w:val="en-US"/>
          </w:rPr>
          <w:t xml:space="preserve"> </w:t>
        </w:r>
        <w:smartTag w:uri="urn:schemas-microsoft-com:office:smarttags" w:element="PlaceType">
          <w:r w:rsidRPr="008334F6">
            <w:rPr>
              <w:rFonts w:ascii="Arial" w:hAnsi="Arial" w:cs="Arial"/>
              <w:sz w:val="24"/>
              <w:szCs w:val="24"/>
              <w:lang w:val="en-US"/>
            </w:rPr>
            <w:t>Church</w:t>
          </w:r>
        </w:smartTag>
      </w:smartTag>
      <w:r w:rsidRPr="008334F6">
        <w:rPr>
          <w:rFonts w:ascii="Arial" w:hAnsi="Arial" w:cs="Arial"/>
          <w:sz w:val="24"/>
          <w:szCs w:val="24"/>
          <w:lang w:val="en-US"/>
        </w:rPr>
        <w:t xml:space="preserve">. </w:t>
      </w:r>
      <w:r w:rsidRPr="008334F6">
        <w:rPr>
          <w:rFonts w:ascii="Arial" w:hAnsi="Arial" w:cs="Arial"/>
          <w:sz w:val="24"/>
          <w:szCs w:val="24"/>
          <w:lang w:val="en-US"/>
        </w:rPr>
        <w:br/>
        <w:t xml:space="preserve">  </w:t>
      </w:r>
    </w:p>
    <w:p w14:paraId="5FFF350B" w14:textId="77777777" w:rsidR="00E2609E" w:rsidRPr="008334F6" w:rsidRDefault="00E2609E" w:rsidP="00E2609E">
      <w:pPr>
        <w:rPr>
          <w:rFonts w:ascii="Arial" w:hAnsi="Arial" w:cs="Arial"/>
          <w:sz w:val="24"/>
          <w:szCs w:val="24"/>
          <w:lang w:val="en-US"/>
        </w:rPr>
      </w:pPr>
      <w:r w:rsidRPr="008334F6">
        <w:rPr>
          <w:rFonts w:ascii="Arial" w:hAnsi="Arial" w:cs="Arial"/>
          <w:b/>
          <w:bCs/>
          <w:sz w:val="24"/>
          <w:szCs w:val="24"/>
          <w:lang w:val="en-US"/>
        </w:rPr>
        <w:t>1554</w:t>
      </w:r>
      <w:r w:rsidRPr="008334F6">
        <w:rPr>
          <w:rFonts w:ascii="Arial" w:hAnsi="Arial" w:cs="Arial"/>
          <w:sz w:val="24"/>
          <w:szCs w:val="24"/>
          <w:lang w:val="en-US"/>
        </w:rPr>
        <w:t xml:space="preserve"> </w:t>
      </w:r>
      <w:r w:rsidRPr="008334F6">
        <w:rPr>
          <w:rFonts w:ascii="Arial" w:hAnsi="Arial" w:cs="Arial"/>
          <w:sz w:val="24"/>
          <w:szCs w:val="24"/>
          <w:lang w:val="en-US"/>
        </w:rPr>
        <w:br/>
      </w:r>
      <w:r w:rsidRPr="008334F6">
        <w:rPr>
          <w:rFonts w:ascii="Arial" w:hAnsi="Arial" w:cs="Arial"/>
          <w:b/>
          <w:sz w:val="24"/>
          <w:szCs w:val="24"/>
          <w:lang w:val="en-US"/>
        </w:rPr>
        <w:t>January</w:t>
      </w:r>
      <w:r w:rsidRPr="008334F6">
        <w:rPr>
          <w:rFonts w:ascii="Arial" w:hAnsi="Arial" w:cs="Arial"/>
          <w:sz w:val="24"/>
          <w:szCs w:val="24"/>
          <w:lang w:val="en-US"/>
        </w:rPr>
        <w:t xml:space="preserve"> - prominent English Protestants flee to </w:t>
      </w:r>
      <w:smartTag w:uri="urn:schemas-microsoft-com:office:smarttags" w:element="country-region">
        <w:r w:rsidRPr="008334F6">
          <w:rPr>
            <w:rFonts w:ascii="Arial" w:hAnsi="Arial" w:cs="Arial"/>
            <w:sz w:val="24"/>
            <w:szCs w:val="24"/>
            <w:lang w:val="en-US"/>
          </w:rPr>
          <w:t>Germany</w:t>
        </w:r>
      </w:smartTag>
      <w:r w:rsidRPr="008334F6">
        <w:rPr>
          <w:rFonts w:ascii="Arial" w:hAnsi="Arial" w:cs="Arial"/>
          <w:sz w:val="24"/>
          <w:szCs w:val="24"/>
          <w:lang w:val="en-US"/>
        </w:rPr>
        <w:t xml:space="preserve"> and </w:t>
      </w:r>
      <w:smartTag w:uri="urn:schemas-microsoft-com:office:smarttags" w:element="place">
        <w:smartTag w:uri="urn:schemas-microsoft-com:office:smarttags" w:element="country-region">
          <w:r w:rsidRPr="008334F6">
            <w:rPr>
              <w:rFonts w:ascii="Arial" w:hAnsi="Arial" w:cs="Arial"/>
              <w:sz w:val="24"/>
              <w:szCs w:val="24"/>
              <w:lang w:val="en-US"/>
            </w:rPr>
            <w:t>Switzerland</w:t>
          </w:r>
        </w:smartTag>
      </w:smartTag>
      <w:r w:rsidRPr="008334F6">
        <w:rPr>
          <w:rFonts w:ascii="Arial" w:hAnsi="Arial" w:cs="Arial"/>
          <w:sz w:val="24"/>
          <w:szCs w:val="24"/>
          <w:lang w:val="en-US"/>
        </w:rPr>
        <w:t xml:space="preserve">, trying to avoid Marian prosecution of married/non-celibate clergy. </w:t>
      </w:r>
      <w:r w:rsidRPr="008334F6">
        <w:rPr>
          <w:rFonts w:ascii="Arial" w:hAnsi="Arial" w:cs="Arial"/>
          <w:sz w:val="24"/>
          <w:szCs w:val="24"/>
          <w:lang w:val="en-US"/>
        </w:rPr>
        <w:br/>
      </w:r>
      <w:r w:rsidRPr="008334F6">
        <w:rPr>
          <w:rFonts w:ascii="Arial" w:hAnsi="Arial" w:cs="Arial"/>
          <w:b/>
          <w:sz w:val="24"/>
          <w:szCs w:val="24"/>
          <w:lang w:val="en-US"/>
        </w:rPr>
        <w:t>March</w:t>
      </w:r>
      <w:r w:rsidRPr="008334F6">
        <w:rPr>
          <w:rFonts w:ascii="Arial" w:hAnsi="Arial" w:cs="Arial"/>
          <w:sz w:val="24"/>
          <w:szCs w:val="24"/>
          <w:lang w:val="en-US"/>
        </w:rPr>
        <w:t xml:space="preserve"> - Mary issues Royal Injunction - orders bishops to remove married clergy from office; suppress heresy; only ordain clergy who have been ordained under the English Ordinal; restore Holy Days and attendant ceremonies. </w:t>
      </w:r>
      <w:r w:rsidRPr="008334F6">
        <w:rPr>
          <w:rFonts w:ascii="Arial" w:hAnsi="Arial" w:cs="Arial"/>
          <w:sz w:val="24"/>
          <w:szCs w:val="24"/>
          <w:lang w:val="en-US"/>
        </w:rPr>
        <w:br/>
        <w:t xml:space="preserve">Gardiner begins a methodical purge of married clergy.  This practice eventually claims almost a </w:t>
      </w:r>
      <w:r w:rsidRPr="008334F6">
        <w:rPr>
          <w:rFonts w:ascii="Arial" w:hAnsi="Arial" w:cs="Arial"/>
          <w:sz w:val="24"/>
          <w:szCs w:val="24"/>
          <w:lang w:val="en-US"/>
        </w:rPr>
        <w:lastRenderedPageBreak/>
        <w:t xml:space="preserve">quarter of parish clergy. </w:t>
      </w:r>
      <w:r w:rsidRPr="008334F6">
        <w:rPr>
          <w:rFonts w:ascii="Arial" w:hAnsi="Arial" w:cs="Arial"/>
          <w:sz w:val="24"/>
          <w:szCs w:val="24"/>
          <w:lang w:val="en-US"/>
        </w:rPr>
        <w:br/>
      </w:r>
      <w:r w:rsidRPr="008334F6">
        <w:rPr>
          <w:rFonts w:ascii="Arial" w:hAnsi="Arial" w:cs="Arial"/>
          <w:b/>
          <w:sz w:val="24"/>
          <w:szCs w:val="24"/>
          <w:lang w:val="en-US"/>
        </w:rPr>
        <w:t xml:space="preserve">April </w:t>
      </w:r>
      <w:r w:rsidRPr="008334F6">
        <w:rPr>
          <w:rFonts w:ascii="Arial" w:hAnsi="Arial" w:cs="Arial"/>
          <w:sz w:val="24"/>
          <w:szCs w:val="24"/>
          <w:lang w:val="en-US"/>
        </w:rPr>
        <w:t xml:space="preserve">- Parliament meets again - and once more clashes with Mary.  They eventually agree to pass heresy laws - </w:t>
      </w:r>
      <w:r w:rsidRPr="008334F6">
        <w:rPr>
          <w:rFonts w:ascii="Arial" w:hAnsi="Arial" w:cs="Arial"/>
          <w:i/>
          <w:iCs/>
          <w:sz w:val="24"/>
          <w:szCs w:val="24"/>
          <w:lang w:val="en-US"/>
        </w:rPr>
        <w:t xml:space="preserve">if </w:t>
      </w:r>
      <w:r w:rsidRPr="008334F6">
        <w:rPr>
          <w:rFonts w:ascii="Arial" w:hAnsi="Arial" w:cs="Arial"/>
          <w:sz w:val="24"/>
          <w:szCs w:val="24"/>
          <w:lang w:val="en-US"/>
        </w:rPr>
        <w:t xml:space="preserve">there is no restoration of monastic lands.  Mary reluctantly agrees to the condition. </w:t>
      </w:r>
      <w:r w:rsidRPr="008334F6">
        <w:rPr>
          <w:rFonts w:ascii="Arial" w:hAnsi="Arial" w:cs="Arial"/>
          <w:sz w:val="24"/>
          <w:szCs w:val="24"/>
          <w:lang w:val="en-US"/>
        </w:rPr>
        <w:br/>
      </w:r>
      <w:r w:rsidRPr="008334F6">
        <w:rPr>
          <w:rFonts w:ascii="Arial" w:hAnsi="Arial" w:cs="Arial"/>
          <w:b/>
          <w:sz w:val="24"/>
          <w:szCs w:val="24"/>
          <w:lang w:val="en-US"/>
        </w:rPr>
        <w:t>November</w:t>
      </w:r>
      <w:r w:rsidRPr="008334F6">
        <w:rPr>
          <w:rFonts w:ascii="Arial" w:hAnsi="Arial" w:cs="Arial"/>
          <w:sz w:val="24"/>
          <w:szCs w:val="24"/>
          <w:lang w:val="en-US"/>
        </w:rPr>
        <w:t xml:space="preserve"> - Cardinal Reginald Pole (whose Plantagenet mother, Margaret, was brutally murdered by Henry VIII) returns to </w:t>
      </w:r>
      <w:smartTag w:uri="urn:schemas-microsoft-com:office:smarttags" w:element="country-region">
        <w:r w:rsidRPr="008334F6">
          <w:rPr>
            <w:rFonts w:ascii="Arial" w:hAnsi="Arial" w:cs="Arial"/>
            <w:sz w:val="24"/>
            <w:szCs w:val="24"/>
            <w:lang w:val="en-US"/>
          </w:rPr>
          <w:t>England</w:t>
        </w:r>
      </w:smartTag>
      <w:r w:rsidRPr="008334F6">
        <w:rPr>
          <w:rFonts w:ascii="Arial" w:hAnsi="Arial" w:cs="Arial"/>
          <w:sz w:val="24"/>
          <w:szCs w:val="24"/>
          <w:lang w:val="en-US"/>
        </w:rPr>
        <w:t xml:space="preserve"> and the sentence of excommunication is lifted from </w:t>
      </w:r>
      <w:smartTag w:uri="urn:schemas-microsoft-com:office:smarttags" w:element="place">
        <w:smartTag w:uri="urn:schemas-microsoft-com:office:smarttags" w:element="country-region">
          <w:r w:rsidRPr="008334F6">
            <w:rPr>
              <w:rFonts w:ascii="Arial" w:hAnsi="Arial" w:cs="Arial"/>
              <w:sz w:val="24"/>
              <w:szCs w:val="24"/>
              <w:lang w:val="en-US"/>
            </w:rPr>
            <w:t>England</w:t>
          </w:r>
        </w:smartTag>
      </w:smartTag>
      <w:r w:rsidRPr="008334F6">
        <w:rPr>
          <w:rFonts w:ascii="Arial" w:hAnsi="Arial" w:cs="Arial"/>
          <w:sz w:val="24"/>
          <w:szCs w:val="24"/>
          <w:lang w:val="en-US"/>
        </w:rPr>
        <w:t xml:space="preserve">. </w:t>
      </w:r>
      <w:r w:rsidRPr="008334F6">
        <w:rPr>
          <w:rFonts w:ascii="Arial" w:hAnsi="Arial" w:cs="Arial"/>
          <w:sz w:val="24"/>
          <w:szCs w:val="24"/>
          <w:lang w:val="en-US"/>
        </w:rPr>
        <w:br/>
        <w:t xml:space="preserve">Also, Parliament meets again and passes a 2nd Act of Repeal which voids all religious legislation since 1529.  In other words, the Henrician Reformation never occurred! </w:t>
      </w:r>
      <w:r w:rsidRPr="008334F6">
        <w:rPr>
          <w:rFonts w:ascii="Arial" w:hAnsi="Arial" w:cs="Arial"/>
          <w:sz w:val="24"/>
          <w:szCs w:val="24"/>
          <w:lang w:val="en-US"/>
        </w:rPr>
        <w:br/>
        <w:t xml:space="preserve">  </w:t>
      </w:r>
    </w:p>
    <w:p w14:paraId="5CA2C04F" w14:textId="77777777" w:rsidR="00E2609E" w:rsidRPr="008334F6" w:rsidRDefault="00E2609E" w:rsidP="00E2609E">
      <w:pPr>
        <w:rPr>
          <w:rFonts w:ascii="Arial" w:hAnsi="Arial" w:cs="Arial"/>
          <w:sz w:val="24"/>
          <w:szCs w:val="24"/>
          <w:lang w:val="en-US"/>
        </w:rPr>
      </w:pPr>
      <w:r w:rsidRPr="008334F6">
        <w:rPr>
          <w:rFonts w:ascii="Arial" w:hAnsi="Arial" w:cs="Arial"/>
          <w:b/>
          <w:bCs/>
          <w:sz w:val="24"/>
          <w:szCs w:val="24"/>
          <w:lang w:val="en-US"/>
        </w:rPr>
        <w:t>1555</w:t>
      </w:r>
      <w:r w:rsidRPr="008334F6">
        <w:rPr>
          <w:rFonts w:ascii="Arial" w:hAnsi="Arial" w:cs="Arial"/>
          <w:sz w:val="24"/>
          <w:szCs w:val="24"/>
          <w:lang w:val="en-US"/>
        </w:rPr>
        <w:t xml:space="preserve"> </w:t>
      </w:r>
      <w:r w:rsidRPr="008334F6">
        <w:rPr>
          <w:rFonts w:ascii="Arial" w:hAnsi="Arial" w:cs="Arial"/>
          <w:sz w:val="24"/>
          <w:szCs w:val="24"/>
          <w:lang w:val="en-US"/>
        </w:rPr>
        <w:br/>
      </w:r>
      <w:r w:rsidRPr="008334F6">
        <w:rPr>
          <w:rFonts w:ascii="Arial" w:hAnsi="Arial" w:cs="Arial"/>
          <w:b/>
          <w:sz w:val="24"/>
          <w:szCs w:val="24"/>
          <w:lang w:val="en-US"/>
        </w:rPr>
        <w:t>January</w:t>
      </w:r>
      <w:r w:rsidRPr="008334F6">
        <w:rPr>
          <w:rFonts w:ascii="Arial" w:hAnsi="Arial" w:cs="Arial"/>
          <w:sz w:val="24"/>
          <w:szCs w:val="24"/>
          <w:lang w:val="en-US"/>
        </w:rPr>
        <w:t xml:space="preserve"> - Mary begins the new year by appointing a commission to re-establish various religious houses. </w:t>
      </w:r>
      <w:r w:rsidRPr="008334F6">
        <w:rPr>
          <w:rFonts w:ascii="Arial" w:hAnsi="Arial" w:cs="Arial"/>
          <w:sz w:val="24"/>
          <w:szCs w:val="24"/>
          <w:lang w:val="en-US"/>
        </w:rPr>
        <w:br/>
      </w:r>
      <w:r w:rsidRPr="008334F6">
        <w:rPr>
          <w:rFonts w:ascii="Arial" w:hAnsi="Arial" w:cs="Arial"/>
          <w:b/>
          <w:sz w:val="24"/>
          <w:szCs w:val="24"/>
          <w:lang w:val="en-US"/>
        </w:rPr>
        <w:t>4 February</w:t>
      </w:r>
      <w:r w:rsidRPr="008334F6">
        <w:rPr>
          <w:rFonts w:ascii="Arial" w:hAnsi="Arial" w:cs="Arial"/>
          <w:sz w:val="24"/>
          <w:szCs w:val="24"/>
          <w:lang w:val="en-US"/>
        </w:rPr>
        <w:t xml:space="preserve"> - The first Protestant martyr is publicly burned - John Rogers, translator of the Bible, is convicted under the new heresy laws. </w:t>
      </w:r>
      <w:r w:rsidRPr="008334F6">
        <w:rPr>
          <w:rFonts w:ascii="Arial" w:hAnsi="Arial" w:cs="Arial"/>
          <w:sz w:val="24"/>
          <w:szCs w:val="24"/>
          <w:lang w:val="en-US"/>
        </w:rPr>
        <w:br/>
      </w:r>
      <w:r w:rsidRPr="008334F6">
        <w:rPr>
          <w:rFonts w:ascii="Arial" w:hAnsi="Arial" w:cs="Arial"/>
          <w:b/>
          <w:sz w:val="24"/>
          <w:szCs w:val="24"/>
          <w:lang w:val="en-US"/>
        </w:rPr>
        <w:t>16 October</w:t>
      </w:r>
      <w:r w:rsidRPr="008334F6">
        <w:rPr>
          <w:rFonts w:ascii="Arial" w:hAnsi="Arial" w:cs="Arial"/>
          <w:sz w:val="24"/>
          <w:szCs w:val="24"/>
          <w:lang w:val="en-US"/>
        </w:rPr>
        <w:t xml:space="preserve"> - Bishops Ridley and Latimer are burnt for heresy outside </w:t>
      </w:r>
      <w:smartTag w:uri="urn:schemas-microsoft-com:office:smarttags" w:element="PlaceName">
        <w:r w:rsidRPr="008334F6">
          <w:rPr>
            <w:rFonts w:ascii="Arial" w:hAnsi="Arial" w:cs="Arial"/>
            <w:sz w:val="24"/>
            <w:szCs w:val="24"/>
            <w:lang w:val="en-US"/>
          </w:rPr>
          <w:t>Balliol</w:t>
        </w:r>
      </w:smartTag>
      <w:r w:rsidRPr="008334F6">
        <w:rPr>
          <w:rFonts w:ascii="Arial" w:hAnsi="Arial" w:cs="Arial"/>
          <w:sz w:val="24"/>
          <w:szCs w:val="24"/>
          <w:lang w:val="en-US"/>
        </w:rPr>
        <w:t xml:space="preserve"> </w:t>
      </w:r>
      <w:smartTag w:uri="urn:schemas-microsoft-com:office:smarttags" w:element="PlaceType">
        <w:r w:rsidRPr="008334F6">
          <w:rPr>
            <w:rFonts w:ascii="Arial" w:hAnsi="Arial" w:cs="Arial"/>
            <w:sz w:val="24"/>
            <w:szCs w:val="24"/>
            <w:lang w:val="en-US"/>
          </w:rPr>
          <w:t>College</w:t>
        </w:r>
      </w:smartTag>
      <w:r w:rsidRPr="008334F6">
        <w:rPr>
          <w:rFonts w:ascii="Arial" w:hAnsi="Arial" w:cs="Arial"/>
          <w:sz w:val="24"/>
          <w:szCs w:val="24"/>
          <w:lang w:val="en-US"/>
        </w:rPr>
        <w:t xml:space="preserve">, </w:t>
      </w:r>
      <w:smartTag w:uri="urn:schemas-microsoft-com:office:smarttags" w:element="place">
        <w:smartTag w:uri="urn:schemas-microsoft-com:office:smarttags" w:element="City">
          <w:r w:rsidRPr="008334F6">
            <w:rPr>
              <w:rFonts w:ascii="Arial" w:hAnsi="Arial" w:cs="Arial"/>
              <w:sz w:val="24"/>
              <w:szCs w:val="24"/>
              <w:lang w:val="en-US"/>
            </w:rPr>
            <w:t>Oxford</w:t>
          </w:r>
        </w:smartTag>
      </w:smartTag>
      <w:r w:rsidRPr="008334F6">
        <w:rPr>
          <w:rFonts w:ascii="Arial" w:hAnsi="Arial" w:cs="Arial"/>
          <w:sz w:val="24"/>
          <w:szCs w:val="24"/>
          <w:lang w:val="en-US"/>
        </w:rPr>
        <w:t xml:space="preserve">. </w:t>
      </w:r>
      <w:r w:rsidRPr="008334F6">
        <w:rPr>
          <w:rFonts w:ascii="Arial" w:hAnsi="Arial" w:cs="Arial"/>
          <w:sz w:val="24"/>
          <w:szCs w:val="24"/>
          <w:lang w:val="en-US"/>
        </w:rPr>
        <w:br/>
      </w:r>
      <w:r w:rsidRPr="008334F6">
        <w:rPr>
          <w:rFonts w:ascii="Arial" w:hAnsi="Arial" w:cs="Arial"/>
          <w:b/>
          <w:sz w:val="24"/>
          <w:szCs w:val="24"/>
          <w:lang w:val="en-US"/>
        </w:rPr>
        <w:t>12 November</w:t>
      </w:r>
      <w:r w:rsidRPr="008334F6">
        <w:rPr>
          <w:rFonts w:ascii="Arial" w:hAnsi="Arial" w:cs="Arial"/>
          <w:sz w:val="24"/>
          <w:szCs w:val="24"/>
          <w:lang w:val="en-US"/>
        </w:rPr>
        <w:t xml:space="preserve"> - Stephen Gardiner, Mary's Catholic adviser, dies. </w:t>
      </w:r>
      <w:r w:rsidRPr="008334F6">
        <w:rPr>
          <w:rFonts w:ascii="Arial" w:hAnsi="Arial" w:cs="Arial"/>
          <w:sz w:val="24"/>
          <w:szCs w:val="24"/>
          <w:lang w:val="en-US"/>
        </w:rPr>
        <w:br/>
      </w:r>
      <w:r w:rsidRPr="008334F6">
        <w:rPr>
          <w:rFonts w:ascii="Arial" w:hAnsi="Arial" w:cs="Arial"/>
          <w:b/>
          <w:sz w:val="24"/>
          <w:szCs w:val="24"/>
          <w:lang w:val="en-US"/>
        </w:rPr>
        <w:t>13 November</w:t>
      </w:r>
      <w:r w:rsidRPr="008334F6">
        <w:rPr>
          <w:rFonts w:ascii="Arial" w:hAnsi="Arial" w:cs="Arial"/>
          <w:sz w:val="24"/>
          <w:szCs w:val="24"/>
          <w:lang w:val="en-US"/>
        </w:rPr>
        <w:t xml:space="preserve"> - Archbishop Cranmer is officially deprived of the See of Canterbury. </w:t>
      </w:r>
      <w:r w:rsidRPr="008334F6">
        <w:rPr>
          <w:rFonts w:ascii="Arial" w:hAnsi="Arial" w:cs="Arial"/>
          <w:sz w:val="24"/>
          <w:szCs w:val="24"/>
          <w:lang w:val="en-US"/>
        </w:rPr>
        <w:br/>
      </w:r>
      <w:r w:rsidRPr="008334F6">
        <w:rPr>
          <w:rFonts w:ascii="Arial" w:hAnsi="Arial" w:cs="Arial"/>
          <w:b/>
          <w:sz w:val="24"/>
          <w:szCs w:val="24"/>
          <w:lang w:val="en-US"/>
        </w:rPr>
        <w:t>December</w:t>
      </w:r>
      <w:r w:rsidRPr="008334F6">
        <w:rPr>
          <w:rFonts w:ascii="Arial" w:hAnsi="Arial" w:cs="Arial"/>
          <w:sz w:val="24"/>
          <w:szCs w:val="24"/>
          <w:lang w:val="en-US"/>
        </w:rPr>
        <w:t xml:space="preserve"> - Cardinal Reginald Pole is given Cranmer's former position - named Archbishop of Canterbury. </w:t>
      </w:r>
      <w:r w:rsidRPr="008334F6">
        <w:rPr>
          <w:rFonts w:ascii="Arial" w:hAnsi="Arial" w:cs="Arial"/>
          <w:sz w:val="24"/>
          <w:szCs w:val="24"/>
          <w:lang w:val="en-US"/>
        </w:rPr>
        <w:br/>
        <w:t xml:space="preserve">  </w:t>
      </w:r>
    </w:p>
    <w:p w14:paraId="6AB88451" w14:textId="77777777" w:rsidR="00E2609E" w:rsidRPr="008334F6" w:rsidRDefault="00E2609E" w:rsidP="00E2609E">
      <w:pPr>
        <w:rPr>
          <w:rFonts w:ascii="Arial" w:hAnsi="Arial" w:cs="Arial"/>
          <w:sz w:val="24"/>
          <w:szCs w:val="24"/>
          <w:lang w:val="en-US"/>
        </w:rPr>
      </w:pPr>
      <w:r w:rsidRPr="008334F6">
        <w:rPr>
          <w:rFonts w:ascii="Arial" w:hAnsi="Arial" w:cs="Arial"/>
          <w:b/>
          <w:bCs/>
          <w:sz w:val="24"/>
          <w:szCs w:val="24"/>
          <w:lang w:val="en-US"/>
        </w:rPr>
        <w:t>1556</w:t>
      </w:r>
      <w:r w:rsidRPr="008334F6">
        <w:rPr>
          <w:rFonts w:ascii="Arial" w:hAnsi="Arial" w:cs="Arial"/>
          <w:sz w:val="24"/>
          <w:szCs w:val="24"/>
          <w:lang w:val="en-US"/>
        </w:rPr>
        <w:t xml:space="preserve"> </w:t>
      </w:r>
      <w:r w:rsidRPr="008334F6">
        <w:rPr>
          <w:rFonts w:ascii="Arial" w:hAnsi="Arial" w:cs="Arial"/>
          <w:sz w:val="24"/>
          <w:szCs w:val="24"/>
          <w:lang w:val="en-US"/>
        </w:rPr>
        <w:br/>
        <w:t xml:space="preserve">The public burning of Protestant martyrs continues unabated. </w:t>
      </w:r>
      <w:r w:rsidRPr="008334F6">
        <w:rPr>
          <w:rFonts w:ascii="Arial" w:hAnsi="Arial" w:cs="Arial"/>
          <w:sz w:val="24"/>
          <w:szCs w:val="24"/>
          <w:lang w:val="en-US"/>
        </w:rPr>
        <w:br/>
      </w:r>
      <w:r w:rsidRPr="008334F6">
        <w:rPr>
          <w:rFonts w:ascii="Arial" w:hAnsi="Arial" w:cs="Arial"/>
          <w:b/>
          <w:sz w:val="24"/>
          <w:szCs w:val="24"/>
          <w:lang w:val="en-US"/>
        </w:rPr>
        <w:t>21 March</w:t>
      </w:r>
      <w:r w:rsidRPr="008334F6">
        <w:rPr>
          <w:rFonts w:ascii="Arial" w:hAnsi="Arial" w:cs="Arial"/>
          <w:sz w:val="24"/>
          <w:szCs w:val="24"/>
          <w:lang w:val="en-US"/>
        </w:rPr>
        <w:t xml:space="preserve"> - Thomas Cranmer recants all retractions and is burnt for heresy outside </w:t>
      </w:r>
      <w:smartTag w:uri="urn:schemas-microsoft-com:office:smarttags" w:element="PlaceName">
        <w:r w:rsidRPr="008334F6">
          <w:rPr>
            <w:rFonts w:ascii="Arial" w:hAnsi="Arial" w:cs="Arial"/>
            <w:sz w:val="24"/>
            <w:szCs w:val="24"/>
            <w:lang w:val="en-US"/>
          </w:rPr>
          <w:t>Balliol</w:t>
        </w:r>
      </w:smartTag>
      <w:r w:rsidRPr="008334F6">
        <w:rPr>
          <w:rFonts w:ascii="Arial" w:hAnsi="Arial" w:cs="Arial"/>
          <w:sz w:val="24"/>
          <w:szCs w:val="24"/>
          <w:lang w:val="en-US"/>
        </w:rPr>
        <w:t xml:space="preserve"> </w:t>
      </w:r>
      <w:smartTag w:uri="urn:schemas-microsoft-com:office:smarttags" w:element="PlaceType">
        <w:r w:rsidRPr="008334F6">
          <w:rPr>
            <w:rFonts w:ascii="Arial" w:hAnsi="Arial" w:cs="Arial"/>
            <w:sz w:val="24"/>
            <w:szCs w:val="24"/>
            <w:lang w:val="en-US"/>
          </w:rPr>
          <w:t>College</w:t>
        </w:r>
      </w:smartTag>
      <w:r w:rsidRPr="008334F6">
        <w:rPr>
          <w:rFonts w:ascii="Arial" w:hAnsi="Arial" w:cs="Arial"/>
          <w:sz w:val="24"/>
          <w:szCs w:val="24"/>
          <w:lang w:val="en-US"/>
        </w:rPr>
        <w:t xml:space="preserve">, </w:t>
      </w:r>
      <w:smartTag w:uri="urn:schemas-microsoft-com:office:smarttags" w:element="place">
        <w:smartTag w:uri="urn:schemas-microsoft-com:office:smarttags" w:element="City">
          <w:r w:rsidRPr="008334F6">
            <w:rPr>
              <w:rFonts w:ascii="Arial" w:hAnsi="Arial" w:cs="Arial"/>
              <w:sz w:val="24"/>
              <w:szCs w:val="24"/>
              <w:lang w:val="en-US"/>
            </w:rPr>
            <w:t>Oxford</w:t>
          </w:r>
        </w:smartTag>
      </w:smartTag>
      <w:r w:rsidRPr="008334F6">
        <w:rPr>
          <w:rFonts w:ascii="Arial" w:hAnsi="Arial" w:cs="Arial"/>
          <w:sz w:val="24"/>
          <w:szCs w:val="24"/>
          <w:lang w:val="en-US"/>
        </w:rPr>
        <w:t xml:space="preserve"> - where Ridley and Latimer were also killed. </w:t>
      </w:r>
      <w:r w:rsidRPr="008334F6">
        <w:rPr>
          <w:rFonts w:ascii="Arial" w:hAnsi="Arial" w:cs="Arial"/>
          <w:sz w:val="24"/>
          <w:szCs w:val="24"/>
          <w:lang w:val="en-US"/>
        </w:rPr>
        <w:br/>
      </w:r>
      <w:r w:rsidRPr="008334F6">
        <w:rPr>
          <w:rFonts w:ascii="Arial" w:hAnsi="Arial" w:cs="Arial"/>
          <w:b/>
          <w:sz w:val="24"/>
          <w:szCs w:val="24"/>
          <w:lang w:val="en-US"/>
        </w:rPr>
        <w:t>22 March</w:t>
      </w:r>
      <w:r w:rsidRPr="008334F6">
        <w:rPr>
          <w:rFonts w:ascii="Arial" w:hAnsi="Arial" w:cs="Arial"/>
          <w:sz w:val="24"/>
          <w:szCs w:val="24"/>
          <w:lang w:val="en-US"/>
        </w:rPr>
        <w:t xml:space="preserve"> - Pole is officially consecrated as Archbishop of Canterbury. </w:t>
      </w:r>
      <w:r w:rsidRPr="008334F6">
        <w:rPr>
          <w:rFonts w:ascii="Arial" w:hAnsi="Arial" w:cs="Arial"/>
          <w:sz w:val="24"/>
          <w:szCs w:val="24"/>
          <w:lang w:val="en-US"/>
        </w:rPr>
        <w:br/>
        <w:t xml:space="preserve">Cardinal Pole becomes enmeshed in arguments with Pope Paul IV and is deprived of his position as Papal Legate. </w:t>
      </w:r>
      <w:r w:rsidRPr="008334F6">
        <w:rPr>
          <w:rFonts w:ascii="Arial" w:hAnsi="Arial" w:cs="Arial"/>
          <w:sz w:val="24"/>
          <w:szCs w:val="24"/>
          <w:lang w:val="en-US"/>
        </w:rPr>
        <w:br/>
        <w:t xml:space="preserve">  </w:t>
      </w:r>
    </w:p>
    <w:p w14:paraId="43B90DAA" w14:textId="77777777" w:rsidR="00E2609E" w:rsidRPr="008334F6" w:rsidRDefault="00E2609E" w:rsidP="00E2609E">
      <w:pPr>
        <w:rPr>
          <w:rFonts w:ascii="Arial" w:hAnsi="Arial" w:cs="Arial"/>
          <w:sz w:val="24"/>
          <w:szCs w:val="24"/>
          <w:lang w:val="en-US"/>
        </w:rPr>
      </w:pPr>
      <w:r w:rsidRPr="008334F6">
        <w:rPr>
          <w:rFonts w:ascii="Arial" w:hAnsi="Arial" w:cs="Arial"/>
          <w:b/>
          <w:bCs/>
          <w:sz w:val="24"/>
          <w:szCs w:val="24"/>
          <w:lang w:val="en-US"/>
        </w:rPr>
        <w:t>1557</w:t>
      </w:r>
      <w:r w:rsidRPr="008334F6">
        <w:rPr>
          <w:rFonts w:ascii="Arial" w:hAnsi="Arial" w:cs="Arial"/>
          <w:sz w:val="24"/>
          <w:szCs w:val="24"/>
          <w:lang w:val="en-US"/>
        </w:rPr>
        <w:t xml:space="preserve"> </w:t>
      </w:r>
      <w:r w:rsidRPr="008334F6">
        <w:rPr>
          <w:rFonts w:ascii="Arial" w:hAnsi="Arial" w:cs="Arial"/>
          <w:sz w:val="24"/>
          <w:szCs w:val="24"/>
          <w:lang w:val="en-US"/>
        </w:rPr>
        <w:br/>
        <w:t xml:space="preserve">Many small religious houses are re-established. </w:t>
      </w:r>
      <w:r w:rsidRPr="008334F6">
        <w:rPr>
          <w:rFonts w:ascii="Arial" w:hAnsi="Arial" w:cs="Arial"/>
          <w:sz w:val="24"/>
          <w:szCs w:val="24"/>
          <w:lang w:val="en-US"/>
        </w:rPr>
        <w:br/>
      </w:r>
      <w:r w:rsidRPr="008334F6">
        <w:rPr>
          <w:rFonts w:ascii="Arial" w:hAnsi="Arial" w:cs="Arial"/>
          <w:b/>
          <w:sz w:val="24"/>
          <w:szCs w:val="24"/>
          <w:lang w:val="en-US"/>
        </w:rPr>
        <w:t>June</w:t>
      </w:r>
      <w:r w:rsidRPr="008334F6">
        <w:rPr>
          <w:rFonts w:ascii="Arial" w:hAnsi="Arial" w:cs="Arial"/>
          <w:sz w:val="24"/>
          <w:szCs w:val="24"/>
          <w:lang w:val="en-US"/>
        </w:rPr>
        <w:t xml:space="preserve"> - Pole is recalled to </w:t>
      </w:r>
      <w:smartTag w:uri="urn:schemas-microsoft-com:office:smarttags" w:element="place">
        <w:smartTag w:uri="urn:schemas-microsoft-com:office:smarttags" w:element="City">
          <w:r w:rsidRPr="008334F6">
            <w:rPr>
              <w:rFonts w:ascii="Arial" w:hAnsi="Arial" w:cs="Arial"/>
              <w:sz w:val="24"/>
              <w:szCs w:val="24"/>
              <w:lang w:val="en-US"/>
            </w:rPr>
            <w:t>Rome</w:t>
          </w:r>
        </w:smartTag>
      </w:smartTag>
      <w:r w:rsidRPr="008334F6">
        <w:rPr>
          <w:rFonts w:ascii="Arial" w:hAnsi="Arial" w:cs="Arial"/>
          <w:sz w:val="24"/>
          <w:szCs w:val="24"/>
          <w:lang w:val="en-US"/>
        </w:rPr>
        <w:t xml:space="preserve"> to answer charges of heresy, referencing his arguments with the pope.  Mary refuses to let him go.  The pope appoints Friar William Peto as Papal Legate in Pole's place.  Mary refuses to recognize the appointment. </w:t>
      </w:r>
      <w:r w:rsidRPr="008334F6">
        <w:rPr>
          <w:rFonts w:ascii="Arial" w:hAnsi="Arial" w:cs="Arial"/>
          <w:sz w:val="24"/>
          <w:szCs w:val="24"/>
          <w:lang w:val="en-US"/>
        </w:rPr>
        <w:br/>
        <w:t xml:space="preserve">  </w:t>
      </w:r>
    </w:p>
    <w:p w14:paraId="2D4DFE5D" w14:textId="77777777" w:rsidR="00E2609E" w:rsidRDefault="00E2609E" w:rsidP="00E2609E">
      <w:pPr>
        <w:rPr>
          <w:rFonts w:ascii="Arial" w:hAnsi="Arial" w:cs="Arial"/>
          <w:sz w:val="24"/>
          <w:szCs w:val="24"/>
        </w:rPr>
      </w:pPr>
      <w:r w:rsidRPr="008334F6">
        <w:rPr>
          <w:rFonts w:ascii="Arial" w:hAnsi="Arial" w:cs="Arial"/>
          <w:b/>
          <w:bCs/>
          <w:sz w:val="24"/>
          <w:szCs w:val="24"/>
          <w:lang w:val="en-US"/>
        </w:rPr>
        <w:t>1558</w:t>
      </w:r>
      <w:r w:rsidRPr="008334F6">
        <w:rPr>
          <w:rFonts w:ascii="Arial" w:hAnsi="Arial" w:cs="Arial"/>
          <w:sz w:val="24"/>
          <w:szCs w:val="24"/>
          <w:lang w:val="en-US"/>
        </w:rPr>
        <w:t xml:space="preserve"> </w:t>
      </w:r>
      <w:r w:rsidRPr="008334F6">
        <w:rPr>
          <w:rFonts w:ascii="Arial" w:hAnsi="Arial" w:cs="Arial"/>
          <w:sz w:val="24"/>
          <w:szCs w:val="24"/>
          <w:lang w:val="en-US"/>
        </w:rPr>
        <w:br/>
      </w:r>
      <w:r w:rsidRPr="008334F6">
        <w:rPr>
          <w:rFonts w:ascii="Arial" w:hAnsi="Arial" w:cs="Arial"/>
          <w:b/>
          <w:sz w:val="24"/>
          <w:szCs w:val="24"/>
          <w:lang w:val="en-US"/>
        </w:rPr>
        <w:t>10 November</w:t>
      </w:r>
      <w:r w:rsidRPr="008334F6">
        <w:rPr>
          <w:rFonts w:ascii="Arial" w:hAnsi="Arial" w:cs="Arial"/>
          <w:sz w:val="24"/>
          <w:szCs w:val="24"/>
          <w:lang w:val="en-US"/>
        </w:rPr>
        <w:t xml:space="preserve"> - five prominent Protestants burnt for heresy</w:t>
      </w:r>
      <w:r>
        <w:rPr>
          <w:rFonts w:ascii="Arial" w:hAnsi="Arial" w:cs="Arial"/>
          <w:sz w:val="24"/>
          <w:szCs w:val="24"/>
          <w:lang w:val="en-US"/>
        </w:rPr>
        <w:t xml:space="preserve"> at Canterbury.</w:t>
      </w:r>
      <w:r w:rsidRPr="008334F6">
        <w:rPr>
          <w:rFonts w:ascii="Arial" w:hAnsi="Arial" w:cs="Arial"/>
          <w:sz w:val="24"/>
          <w:szCs w:val="24"/>
          <w:lang w:val="en-US"/>
        </w:rPr>
        <w:t xml:space="preserve"> In total, about 300 Protestants were killed during Mary's reign. </w:t>
      </w:r>
      <w:r w:rsidRPr="008334F6">
        <w:rPr>
          <w:rFonts w:ascii="Arial" w:hAnsi="Arial" w:cs="Arial"/>
          <w:sz w:val="24"/>
          <w:szCs w:val="24"/>
          <w:lang w:val="en-US"/>
        </w:rPr>
        <w:br/>
        <w:t xml:space="preserve">The prominent Protestant exile Thomas Bentham returns to </w:t>
      </w:r>
      <w:smartTag w:uri="urn:schemas-microsoft-com:office:smarttags" w:element="City">
        <w:smartTag w:uri="urn:schemas-microsoft-com:office:smarttags" w:element="place">
          <w:r w:rsidRPr="008334F6">
            <w:rPr>
              <w:rFonts w:ascii="Arial" w:hAnsi="Arial" w:cs="Arial"/>
              <w:sz w:val="24"/>
              <w:szCs w:val="24"/>
              <w:lang w:val="en-US"/>
            </w:rPr>
            <w:t>London</w:t>
          </w:r>
        </w:smartTag>
      </w:smartTag>
      <w:r w:rsidRPr="008334F6">
        <w:rPr>
          <w:rFonts w:ascii="Arial" w:hAnsi="Arial" w:cs="Arial"/>
          <w:sz w:val="24"/>
          <w:szCs w:val="24"/>
          <w:lang w:val="en-US"/>
        </w:rPr>
        <w:t xml:space="preserve"> and leads Protestant meetings. </w:t>
      </w:r>
      <w:r w:rsidRPr="008334F6">
        <w:rPr>
          <w:rFonts w:ascii="Arial" w:hAnsi="Arial" w:cs="Arial"/>
          <w:sz w:val="24"/>
          <w:szCs w:val="24"/>
          <w:lang w:val="en-US"/>
        </w:rPr>
        <w:br/>
      </w:r>
      <w:r w:rsidRPr="008334F6">
        <w:rPr>
          <w:rFonts w:ascii="Arial" w:hAnsi="Arial" w:cs="Arial"/>
          <w:b/>
          <w:sz w:val="24"/>
          <w:szCs w:val="24"/>
          <w:lang w:val="en-US"/>
        </w:rPr>
        <w:t>17 November</w:t>
      </w:r>
      <w:r w:rsidRPr="008334F6">
        <w:rPr>
          <w:rFonts w:ascii="Arial" w:hAnsi="Arial" w:cs="Arial"/>
          <w:sz w:val="24"/>
          <w:szCs w:val="24"/>
          <w:lang w:val="en-US"/>
        </w:rPr>
        <w:t xml:space="preserve"> - Mary and Pole both die. </w:t>
      </w:r>
    </w:p>
    <w:p w14:paraId="038473B2" w14:textId="77777777" w:rsidR="00D2545D" w:rsidRDefault="00D2545D" w:rsidP="00D27706">
      <w:pPr>
        <w:rPr>
          <w:rFonts w:ascii="Arial" w:hAnsi="Arial" w:cs="Arial"/>
          <w:sz w:val="24"/>
          <w:szCs w:val="24"/>
        </w:rPr>
      </w:pPr>
    </w:p>
    <w:p w14:paraId="0B5728F1" w14:textId="77777777" w:rsidR="001448BE" w:rsidRPr="00E2609E" w:rsidRDefault="007A4647" w:rsidP="00D27706">
      <w:pPr>
        <w:rPr>
          <w:rFonts w:ascii="Arial" w:hAnsi="Arial" w:cs="Arial"/>
          <w:b/>
          <w:sz w:val="32"/>
          <w:szCs w:val="32"/>
        </w:rPr>
      </w:pPr>
      <w:r w:rsidRPr="00E2609E">
        <w:rPr>
          <w:rFonts w:ascii="Arial" w:hAnsi="Arial" w:cs="Arial"/>
          <w:b/>
          <w:sz w:val="32"/>
          <w:szCs w:val="32"/>
        </w:rPr>
        <w:t>Step Two</w:t>
      </w:r>
      <w:r w:rsidR="003D0923" w:rsidRPr="00E2609E">
        <w:rPr>
          <w:rFonts w:ascii="Arial" w:hAnsi="Arial" w:cs="Arial"/>
          <w:b/>
          <w:sz w:val="32"/>
          <w:szCs w:val="32"/>
        </w:rPr>
        <w:t>:</w:t>
      </w:r>
      <w:r w:rsidRPr="00E2609E">
        <w:rPr>
          <w:rFonts w:ascii="Arial" w:hAnsi="Arial" w:cs="Arial"/>
          <w:b/>
          <w:sz w:val="32"/>
          <w:szCs w:val="32"/>
        </w:rPr>
        <w:t xml:space="preserve"> Finding primary sources</w:t>
      </w:r>
    </w:p>
    <w:p w14:paraId="29CA5EA6" w14:textId="77777777" w:rsidR="003D0923" w:rsidRDefault="003D0923" w:rsidP="00D27706">
      <w:pPr>
        <w:rPr>
          <w:rFonts w:ascii="Arial" w:hAnsi="Arial" w:cs="Arial"/>
          <w:sz w:val="24"/>
          <w:szCs w:val="24"/>
        </w:rPr>
      </w:pPr>
    </w:p>
    <w:p w14:paraId="539DC984" w14:textId="2AE0AB7A" w:rsidR="003D0923" w:rsidRDefault="003D0923" w:rsidP="00D27706">
      <w:pPr>
        <w:rPr>
          <w:rFonts w:ascii="Arial" w:hAnsi="Arial" w:cs="Arial"/>
          <w:sz w:val="24"/>
          <w:szCs w:val="24"/>
        </w:rPr>
      </w:pPr>
      <w:r>
        <w:rPr>
          <w:rFonts w:ascii="Arial" w:hAnsi="Arial" w:cs="Arial"/>
          <w:sz w:val="24"/>
          <w:szCs w:val="24"/>
        </w:rPr>
        <w:t>Look through the primary source selection</w:t>
      </w:r>
      <w:r w:rsidR="00DB79CF">
        <w:rPr>
          <w:rFonts w:ascii="Arial" w:hAnsi="Arial" w:cs="Arial"/>
          <w:sz w:val="24"/>
          <w:szCs w:val="24"/>
        </w:rPr>
        <w:t xml:space="preserve"> in this booklet or find your own. </w:t>
      </w:r>
      <w:r w:rsidR="007A4647">
        <w:rPr>
          <w:rFonts w:ascii="Arial" w:hAnsi="Arial" w:cs="Arial"/>
          <w:sz w:val="24"/>
          <w:szCs w:val="24"/>
        </w:rPr>
        <w:t>C</w:t>
      </w:r>
      <w:r>
        <w:rPr>
          <w:rFonts w:ascii="Arial" w:hAnsi="Arial" w:cs="Arial"/>
          <w:sz w:val="24"/>
          <w:szCs w:val="24"/>
        </w:rPr>
        <w:t xml:space="preserve">hoose 3 that you can use within your essay. You will be analysing each of the sources and applying them appropriately to your answer. For </w:t>
      </w:r>
      <w:r w:rsidR="007A4647">
        <w:rPr>
          <w:rFonts w:ascii="Arial" w:hAnsi="Arial" w:cs="Arial"/>
          <w:sz w:val="24"/>
          <w:szCs w:val="24"/>
        </w:rPr>
        <w:t>example,</w:t>
      </w:r>
      <w:r>
        <w:rPr>
          <w:rFonts w:ascii="Arial" w:hAnsi="Arial" w:cs="Arial"/>
          <w:sz w:val="24"/>
          <w:szCs w:val="24"/>
        </w:rPr>
        <w:t xml:space="preserve"> if you choose a source from Foxes Book of Martyrs</w:t>
      </w:r>
      <w:r w:rsidR="00DB79CF">
        <w:rPr>
          <w:rFonts w:ascii="Arial" w:hAnsi="Arial" w:cs="Arial"/>
          <w:sz w:val="24"/>
          <w:szCs w:val="24"/>
        </w:rPr>
        <w:t xml:space="preserve"> you will add it to the </w:t>
      </w:r>
      <w:r w:rsidR="00DB79CF">
        <w:rPr>
          <w:rFonts w:ascii="Arial" w:hAnsi="Arial" w:cs="Arial"/>
          <w:sz w:val="24"/>
          <w:szCs w:val="24"/>
        </w:rPr>
        <w:lastRenderedPageBreak/>
        <w:t>part of your essay that discusses the burning of the Protestants</w:t>
      </w:r>
      <w:r w:rsidR="00B43118">
        <w:rPr>
          <w:rFonts w:ascii="Arial" w:hAnsi="Arial" w:cs="Arial"/>
          <w:sz w:val="24"/>
          <w:szCs w:val="24"/>
        </w:rPr>
        <w:t xml:space="preserve">, use of Protestant propaganda to criticise Roman </w:t>
      </w:r>
      <w:r w:rsidR="00E2609E">
        <w:rPr>
          <w:rFonts w:ascii="Arial" w:hAnsi="Arial" w:cs="Arial"/>
          <w:sz w:val="24"/>
          <w:szCs w:val="24"/>
        </w:rPr>
        <w:t>Catholicism</w:t>
      </w:r>
      <w:r w:rsidR="00DB79CF">
        <w:rPr>
          <w:rFonts w:ascii="Arial" w:hAnsi="Arial" w:cs="Arial"/>
          <w:sz w:val="24"/>
          <w:szCs w:val="24"/>
        </w:rPr>
        <w:t>.</w:t>
      </w:r>
    </w:p>
    <w:p w14:paraId="6748A42B" w14:textId="77777777" w:rsidR="007A4647" w:rsidRDefault="007A4647" w:rsidP="00D27706">
      <w:pPr>
        <w:rPr>
          <w:rFonts w:ascii="Arial" w:hAnsi="Arial" w:cs="Arial"/>
          <w:sz w:val="24"/>
          <w:szCs w:val="24"/>
        </w:rPr>
      </w:pPr>
    </w:p>
    <w:p w14:paraId="68CEEFF1" w14:textId="36AA84F7" w:rsidR="007A4647" w:rsidRDefault="00DB79CF" w:rsidP="00D27706">
      <w:pPr>
        <w:rPr>
          <w:rFonts w:ascii="Arial" w:hAnsi="Arial" w:cs="Arial"/>
          <w:sz w:val="24"/>
          <w:szCs w:val="24"/>
        </w:rPr>
      </w:pPr>
      <w:r>
        <w:rPr>
          <w:rFonts w:ascii="Arial" w:hAnsi="Arial" w:cs="Arial"/>
          <w:sz w:val="24"/>
          <w:szCs w:val="24"/>
        </w:rPr>
        <w:t xml:space="preserve">Remember: </w:t>
      </w:r>
      <w:r w:rsidR="00B43118">
        <w:rPr>
          <w:rFonts w:ascii="Arial" w:hAnsi="Arial" w:cs="Arial"/>
          <w:sz w:val="24"/>
          <w:szCs w:val="24"/>
        </w:rPr>
        <w:t>It is best to</w:t>
      </w:r>
      <w:r w:rsidR="007A4647">
        <w:rPr>
          <w:rFonts w:ascii="Arial" w:hAnsi="Arial" w:cs="Arial"/>
          <w:sz w:val="24"/>
          <w:szCs w:val="24"/>
        </w:rPr>
        <w:t xml:space="preserve"> use only one visual source</w:t>
      </w:r>
      <w:r w:rsidR="00B43118">
        <w:rPr>
          <w:rFonts w:ascii="Arial" w:hAnsi="Arial" w:cs="Arial"/>
          <w:sz w:val="24"/>
          <w:szCs w:val="24"/>
        </w:rPr>
        <w:t xml:space="preserve"> and the sources need to be different types e.g. a letter, a speech, government legislation etc.</w:t>
      </w:r>
    </w:p>
    <w:p w14:paraId="65D7E716" w14:textId="77777777" w:rsidR="007A4647" w:rsidRDefault="007A4647" w:rsidP="00D27706">
      <w:pPr>
        <w:rPr>
          <w:rFonts w:ascii="Arial" w:hAnsi="Arial" w:cs="Arial"/>
          <w:sz w:val="24"/>
          <w:szCs w:val="24"/>
        </w:rPr>
      </w:pPr>
    </w:p>
    <w:p w14:paraId="26C91E78" w14:textId="77777777" w:rsidR="007A4647" w:rsidRDefault="007A4647" w:rsidP="00D27706">
      <w:pPr>
        <w:rPr>
          <w:rFonts w:ascii="Arial" w:hAnsi="Arial" w:cs="Arial"/>
          <w:b/>
          <w:sz w:val="24"/>
          <w:szCs w:val="24"/>
        </w:rPr>
      </w:pPr>
      <w:r w:rsidRPr="00DB79CF">
        <w:rPr>
          <w:rFonts w:ascii="Arial" w:hAnsi="Arial" w:cs="Arial"/>
          <w:b/>
          <w:sz w:val="24"/>
          <w:szCs w:val="24"/>
        </w:rPr>
        <w:t xml:space="preserve">Step Three: </w:t>
      </w:r>
      <w:r w:rsidR="00DB79CF">
        <w:rPr>
          <w:rFonts w:ascii="Arial" w:hAnsi="Arial" w:cs="Arial"/>
          <w:b/>
          <w:sz w:val="24"/>
          <w:szCs w:val="24"/>
        </w:rPr>
        <w:t>Finding t</w:t>
      </w:r>
      <w:r w:rsidRPr="00DB79CF">
        <w:rPr>
          <w:rFonts w:ascii="Arial" w:hAnsi="Arial" w:cs="Arial"/>
          <w:b/>
          <w:sz w:val="24"/>
          <w:szCs w:val="24"/>
        </w:rPr>
        <w:t>wo contrasting interpretations from historians</w:t>
      </w:r>
    </w:p>
    <w:p w14:paraId="0CA2B584" w14:textId="77777777" w:rsidR="00DB79CF" w:rsidRPr="00DB79CF" w:rsidRDefault="00DB79CF" w:rsidP="00D27706">
      <w:pPr>
        <w:rPr>
          <w:rFonts w:ascii="Arial" w:hAnsi="Arial" w:cs="Arial"/>
          <w:b/>
          <w:sz w:val="24"/>
          <w:szCs w:val="24"/>
        </w:rPr>
      </w:pPr>
    </w:p>
    <w:p w14:paraId="591A4D36" w14:textId="209817D9" w:rsidR="007A4647" w:rsidRDefault="00DB79CF" w:rsidP="00D27706">
      <w:pPr>
        <w:rPr>
          <w:rFonts w:ascii="Arial" w:hAnsi="Arial" w:cs="Arial"/>
          <w:sz w:val="24"/>
          <w:szCs w:val="24"/>
        </w:rPr>
      </w:pPr>
      <w:r>
        <w:rPr>
          <w:rFonts w:ascii="Arial" w:hAnsi="Arial" w:cs="Arial"/>
          <w:sz w:val="24"/>
          <w:szCs w:val="24"/>
        </w:rPr>
        <w:t xml:space="preserve">You need to choose two contrasting viewpoints on </w:t>
      </w:r>
      <w:r w:rsidR="00B43118">
        <w:rPr>
          <w:rFonts w:ascii="Arial" w:hAnsi="Arial" w:cs="Arial"/>
          <w:sz w:val="24"/>
          <w:szCs w:val="24"/>
        </w:rPr>
        <w:t>the Tudor/Early Stuart era</w:t>
      </w:r>
      <w:r>
        <w:rPr>
          <w:rFonts w:ascii="Arial" w:hAnsi="Arial" w:cs="Arial"/>
          <w:sz w:val="24"/>
          <w:szCs w:val="24"/>
        </w:rPr>
        <w:t xml:space="preserve">. </w:t>
      </w:r>
      <w:r w:rsidRPr="00DB79CF">
        <w:rPr>
          <w:rFonts w:ascii="Arial" w:hAnsi="Arial" w:cs="Arial"/>
          <w:sz w:val="24"/>
          <w:szCs w:val="24"/>
        </w:rPr>
        <w:t>You are looking to get a</w:t>
      </w:r>
      <w:r>
        <w:rPr>
          <w:rFonts w:ascii="Arial" w:hAnsi="Arial" w:cs="Arial"/>
          <w:sz w:val="24"/>
          <w:szCs w:val="24"/>
        </w:rPr>
        <w:t>n example from a</w:t>
      </w:r>
      <w:r w:rsidRPr="00DB79CF">
        <w:rPr>
          <w:rFonts w:ascii="Arial" w:hAnsi="Arial" w:cs="Arial"/>
          <w:sz w:val="24"/>
          <w:szCs w:val="24"/>
        </w:rPr>
        <w:t xml:space="preserve"> traditional </w:t>
      </w:r>
      <w:r>
        <w:rPr>
          <w:rFonts w:ascii="Arial" w:hAnsi="Arial" w:cs="Arial"/>
          <w:sz w:val="24"/>
          <w:szCs w:val="24"/>
        </w:rPr>
        <w:t>historian and a revisionist historian.</w:t>
      </w:r>
      <w:r w:rsidRPr="00DB79CF">
        <w:rPr>
          <w:rFonts w:ascii="Arial" w:hAnsi="Arial" w:cs="Arial"/>
          <w:sz w:val="24"/>
          <w:szCs w:val="24"/>
        </w:rPr>
        <w:t xml:space="preserve"> </w:t>
      </w:r>
      <w:r w:rsidR="007A4647">
        <w:rPr>
          <w:rFonts w:ascii="Arial" w:hAnsi="Arial" w:cs="Arial"/>
          <w:sz w:val="24"/>
          <w:szCs w:val="24"/>
        </w:rPr>
        <w:t xml:space="preserve">Select relevant secondary sources and research both the authors and the critical response to their work. </w:t>
      </w:r>
    </w:p>
    <w:p w14:paraId="6110FCA9" w14:textId="77777777" w:rsidR="007A4647" w:rsidRDefault="00DB79CF" w:rsidP="00D27706">
      <w:pPr>
        <w:rPr>
          <w:rFonts w:ascii="Arial" w:hAnsi="Arial" w:cs="Arial"/>
          <w:sz w:val="24"/>
          <w:szCs w:val="24"/>
        </w:rPr>
      </w:pPr>
      <w:r>
        <w:rPr>
          <w:rFonts w:ascii="Arial" w:hAnsi="Arial" w:cs="Arial"/>
          <w:sz w:val="24"/>
          <w:szCs w:val="24"/>
        </w:rPr>
        <w:t>In the booklet w</w:t>
      </w:r>
      <w:r w:rsidR="007A4647">
        <w:rPr>
          <w:rFonts w:ascii="Arial" w:hAnsi="Arial" w:cs="Arial"/>
          <w:sz w:val="24"/>
          <w:szCs w:val="24"/>
        </w:rPr>
        <w:t>e have included some reviews of key works including Fires of Faith by Duffy</w:t>
      </w:r>
      <w:r>
        <w:rPr>
          <w:rFonts w:ascii="Arial" w:hAnsi="Arial" w:cs="Arial"/>
          <w:sz w:val="24"/>
          <w:szCs w:val="24"/>
        </w:rPr>
        <w:t xml:space="preserve">. </w:t>
      </w:r>
    </w:p>
    <w:p w14:paraId="63B9DCBF" w14:textId="300E2AD9" w:rsidR="008010CA" w:rsidRDefault="008010CA" w:rsidP="00D27706">
      <w:pPr>
        <w:rPr>
          <w:rFonts w:ascii="Arial" w:hAnsi="Arial" w:cs="Arial"/>
          <w:sz w:val="24"/>
          <w:szCs w:val="24"/>
        </w:rPr>
      </w:pPr>
    </w:p>
    <w:p w14:paraId="6C56872A" w14:textId="77777777" w:rsidR="007A4647" w:rsidRDefault="007A4647" w:rsidP="00D27706">
      <w:pPr>
        <w:rPr>
          <w:rFonts w:ascii="Arial" w:hAnsi="Arial" w:cs="Arial"/>
          <w:sz w:val="24"/>
          <w:szCs w:val="24"/>
        </w:rPr>
      </w:pPr>
      <w:r>
        <w:rPr>
          <w:rFonts w:ascii="Arial" w:hAnsi="Arial" w:cs="Arial"/>
          <w:sz w:val="24"/>
          <w:szCs w:val="24"/>
        </w:rPr>
        <w:t>You</w:t>
      </w:r>
      <w:r w:rsidR="008010CA">
        <w:rPr>
          <w:rFonts w:ascii="Arial" w:hAnsi="Arial" w:cs="Arial"/>
          <w:sz w:val="24"/>
          <w:szCs w:val="24"/>
        </w:rPr>
        <w:t xml:space="preserve"> also</w:t>
      </w:r>
      <w:r>
        <w:rPr>
          <w:rFonts w:ascii="Arial" w:hAnsi="Arial" w:cs="Arial"/>
          <w:sz w:val="24"/>
          <w:szCs w:val="24"/>
        </w:rPr>
        <w:t xml:space="preserve"> need to look at the following youtube links:</w:t>
      </w:r>
    </w:p>
    <w:p w14:paraId="4E8C5928" w14:textId="77777777" w:rsidR="007A4647" w:rsidRDefault="00510041" w:rsidP="00D27706">
      <w:pPr>
        <w:rPr>
          <w:rFonts w:ascii="Arial" w:hAnsi="Arial" w:cs="Arial"/>
          <w:sz w:val="24"/>
          <w:szCs w:val="24"/>
        </w:rPr>
      </w:pPr>
      <w:r>
        <w:rPr>
          <w:rFonts w:ascii="Arial" w:hAnsi="Arial" w:cs="Arial"/>
          <w:sz w:val="24"/>
          <w:szCs w:val="24"/>
        </w:rPr>
        <w:t>Interview with Eamon Duffy on Fires of Faith (revisionist view)</w:t>
      </w:r>
    </w:p>
    <w:p w14:paraId="794539F4" w14:textId="77777777" w:rsidR="007A4647" w:rsidRDefault="007A4647" w:rsidP="00D27706">
      <w:pPr>
        <w:rPr>
          <w:rFonts w:ascii="Arial" w:hAnsi="Arial" w:cs="Arial"/>
          <w:sz w:val="24"/>
          <w:szCs w:val="24"/>
        </w:rPr>
      </w:pPr>
      <w:r>
        <w:rPr>
          <w:rFonts w:ascii="Arial" w:hAnsi="Arial" w:cs="Arial"/>
          <w:sz w:val="24"/>
          <w:szCs w:val="24"/>
        </w:rPr>
        <w:t>David Starkey on Edward and Mary (the orthodox view)</w:t>
      </w:r>
    </w:p>
    <w:p w14:paraId="6FCD5174" w14:textId="77777777" w:rsidR="008010CA" w:rsidRDefault="008010CA" w:rsidP="00D27706">
      <w:pPr>
        <w:rPr>
          <w:rFonts w:ascii="Arial" w:hAnsi="Arial" w:cs="Arial"/>
          <w:sz w:val="24"/>
          <w:szCs w:val="24"/>
        </w:rPr>
      </w:pPr>
    </w:p>
    <w:p w14:paraId="32BACD3F" w14:textId="77777777" w:rsidR="008010CA" w:rsidRDefault="008010CA" w:rsidP="00D27706">
      <w:pPr>
        <w:rPr>
          <w:rFonts w:ascii="Arial" w:hAnsi="Arial" w:cs="Arial"/>
          <w:sz w:val="24"/>
          <w:szCs w:val="24"/>
        </w:rPr>
      </w:pPr>
    </w:p>
    <w:p w14:paraId="184CAF2B" w14:textId="77777777" w:rsidR="00BC3501" w:rsidRDefault="00BC3501" w:rsidP="00BC3501">
      <w:pPr>
        <w:jc w:val="center"/>
        <w:rPr>
          <w:rFonts w:ascii="Arial" w:hAnsi="Arial" w:cs="Arial"/>
          <w:sz w:val="24"/>
          <w:szCs w:val="24"/>
        </w:rPr>
      </w:pPr>
    </w:p>
    <w:p w14:paraId="0CE4CA58" w14:textId="4F1CA0AB" w:rsidR="008010CA" w:rsidRPr="00BC3501" w:rsidRDefault="008010CA" w:rsidP="00BC3501">
      <w:pPr>
        <w:jc w:val="center"/>
        <w:rPr>
          <w:rFonts w:ascii="Arial" w:hAnsi="Arial" w:cs="Arial"/>
          <w:sz w:val="24"/>
          <w:szCs w:val="24"/>
          <w:lang w:val="en-US"/>
        </w:rPr>
      </w:pPr>
      <w:r w:rsidRPr="008010CA">
        <w:rPr>
          <w:rFonts w:ascii="Arial" w:hAnsi="Arial" w:cs="Arial"/>
          <w:b/>
          <w:sz w:val="36"/>
          <w:szCs w:val="36"/>
          <w:u w:val="single"/>
        </w:rPr>
        <w:t>A SELECTION OF PRIMARY SOURCES</w:t>
      </w:r>
    </w:p>
    <w:p w14:paraId="40333BDB" w14:textId="50E8BF70" w:rsidR="008010CA" w:rsidRPr="00BC3501" w:rsidRDefault="008010CA" w:rsidP="008010CA">
      <w:pPr>
        <w:jc w:val="center"/>
        <w:rPr>
          <w:rFonts w:ascii="Arial" w:hAnsi="Arial" w:cs="Arial"/>
          <w:b/>
          <w:sz w:val="28"/>
          <w:szCs w:val="28"/>
          <w:u w:val="single"/>
        </w:rPr>
      </w:pPr>
    </w:p>
    <w:p w14:paraId="0C051C15" w14:textId="093BAA81" w:rsidR="00BC3501" w:rsidRPr="00BC3501" w:rsidRDefault="00BC3501" w:rsidP="008010CA">
      <w:pPr>
        <w:jc w:val="center"/>
        <w:rPr>
          <w:rFonts w:ascii="Arial" w:hAnsi="Arial" w:cs="Arial"/>
          <w:b/>
          <w:sz w:val="28"/>
          <w:szCs w:val="28"/>
          <w:u w:val="single"/>
        </w:rPr>
      </w:pPr>
      <w:r w:rsidRPr="00BC3501">
        <w:rPr>
          <w:rFonts w:ascii="Arial" w:hAnsi="Arial" w:cs="Arial"/>
          <w:b/>
          <w:sz w:val="28"/>
          <w:szCs w:val="28"/>
          <w:u w:val="single"/>
        </w:rPr>
        <w:t>YOU WILL ANALYSE 3 PRIMARY SOURCES IN YOUR ESSAY. IT WILL BE YOUR CHOICE OF WHICH ONES TO USE</w:t>
      </w:r>
    </w:p>
    <w:p w14:paraId="088C08A5" w14:textId="77777777" w:rsidR="008010CA" w:rsidRPr="00CA7CFC" w:rsidRDefault="008010CA" w:rsidP="008010CA">
      <w:pPr>
        <w:rPr>
          <w:b/>
        </w:rPr>
      </w:pPr>
      <w:r>
        <w:rPr>
          <w:b/>
        </w:rPr>
        <w:t xml:space="preserve">SOURCE 1: </w:t>
      </w:r>
      <w:r w:rsidRPr="00CA7CFC">
        <w:rPr>
          <w:b/>
        </w:rPr>
        <w:t>Second Act of Repeal, January 1555 (passed by Parliament with little opposition)</w:t>
      </w:r>
    </w:p>
    <w:p w14:paraId="7F344B60" w14:textId="77777777" w:rsidR="008010CA" w:rsidRDefault="008010CA" w:rsidP="008010CA"/>
    <w:p w14:paraId="143C8CE0" w14:textId="77777777" w:rsidR="008010CA" w:rsidRPr="00CA7CFC" w:rsidRDefault="008010CA" w:rsidP="008010CA">
      <w:pPr>
        <w:rPr>
          <w:rFonts w:ascii="Times" w:eastAsia="Times New Roman" w:hAnsi="Times"/>
          <w:sz w:val="20"/>
          <w:szCs w:val="20"/>
        </w:rPr>
      </w:pPr>
      <w:r w:rsidRPr="00CA7CFC">
        <w:rPr>
          <w:rFonts w:ascii="Georgia" w:eastAsia="Times New Roman" w:hAnsi="Georgia"/>
          <w:color w:val="000000"/>
          <w:shd w:val="clear" w:color="auto" w:fill="FFFDE8"/>
        </w:rPr>
        <w:t>Whereas, since the twentieth year</w:t>
      </w:r>
      <w:r w:rsidRPr="00CA7CFC">
        <w:rPr>
          <w:rFonts w:ascii="Georgia" w:eastAsia="Times New Roman" w:hAnsi="Georgia"/>
          <w:color w:val="000000"/>
          <w:sz w:val="15"/>
          <w:szCs w:val="15"/>
          <w:shd w:val="clear" w:color="auto" w:fill="FFFDE8"/>
          <w:vertAlign w:val="superscript"/>
        </w:rPr>
        <w:t>53</w:t>
      </w:r>
      <w:r w:rsidRPr="00CA7CFC">
        <w:rPr>
          <w:rFonts w:ascii="Georgia" w:eastAsia="Times New Roman" w:hAnsi="Georgia"/>
          <w:color w:val="000000"/>
          <w:shd w:val="clear" w:color="auto" w:fill="FFFDE8"/>
        </w:rPr>
        <w:t> of King Henry VIII of famous memory, father unto your Majesty, ... much false and erroneous doctrine hath been taught, preached and written ... , by reason whereof as well the spiritualty as the temporalty of your Highness's realms and dominions have swerved from the obedience of the See Apostolic and declined from the unity of Christ's church, and so have continued until ..., your Majesty being ... raised up by God and set in the seat royal over us ..., the Pope's Holiness and the See Apostolic sent hither ... the most reverent father in God, the lord Cardinal Pole, legate </w:t>
      </w:r>
      <w:r w:rsidRPr="00CA7CFC">
        <w:rPr>
          <w:rFonts w:ascii="Georgia" w:eastAsia="Times New Roman" w:hAnsi="Georgia"/>
          <w:i/>
          <w:iCs/>
          <w:color w:val="000000"/>
          <w:shd w:val="clear" w:color="auto" w:fill="FFFDE8"/>
        </w:rPr>
        <w:t>de latere</w:t>
      </w:r>
      <w:r w:rsidRPr="00CA7CFC">
        <w:rPr>
          <w:rFonts w:ascii="Georgia" w:eastAsia="Times New Roman" w:hAnsi="Georgia"/>
          <w:color w:val="000000"/>
          <w:shd w:val="clear" w:color="auto" w:fill="FFFDE8"/>
        </w:rPr>
        <w:t>,</w:t>
      </w:r>
      <w:r w:rsidRPr="00CA7CFC">
        <w:rPr>
          <w:rFonts w:ascii="Georgia" w:eastAsia="Times New Roman" w:hAnsi="Georgia"/>
          <w:color w:val="000000"/>
          <w:sz w:val="15"/>
          <w:szCs w:val="15"/>
          <w:shd w:val="clear" w:color="auto" w:fill="FFFDE8"/>
          <w:vertAlign w:val="superscript"/>
        </w:rPr>
        <w:t>54 </w:t>
      </w:r>
      <w:r w:rsidRPr="00CA7CFC">
        <w:rPr>
          <w:rFonts w:ascii="Georgia" w:eastAsia="Times New Roman" w:hAnsi="Georgia"/>
          <w:color w:val="000000"/>
          <w:shd w:val="clear" w:color="auto" w:fill="FFFDE8"/>
        </w:rPr>
        <w:t> to call us home again into the right way ...; and we ... , seeing by the goodness of God our own errors, have acknowledged the same unto the said most reverend father, and by him have been ... received and embraced into the unity and bosom of Christ's church ... , upon our humble submission and promise ... to repeal and abrogate such acts and statutes as had been made in Parliament since the said twentieth year of the said King Henry VIII against the supremacy of the See Apostolic... [therefore, such legislation is repealed] .</w:t>
      </w:r>
    </w:p>
    <w:p w14:paraId="71F52F89" w14:textId="36EAD246" w:rsidR="008010CA" w:rsidRDefault="008010CA" w:rsidP="008010CA"/>
    <w:p w14:paraId="69918F95" w14:textId="103E4443" w:rsidR="00BC3501" w:rsidRDefault="00BC3501" w:rsidP="008010CA"/>
    <w:p w14:paraId="3FCD7EDA" w14:textId="49885A18" w:rsidR="00BC3501" w:rsidRDefault="00BC3501" w:rsidP="008010CA"/>
    <w:p w14:paraId="0EF52FF3" w14:textId="77777777" w:rsidR="00BC3501" w:rsidRDefault="00BC3501" w:rsidP="008010CA"/>
    <w:p w14:paraId="662D8384" w14:textId="77777777" w:rsidR="008010CA" w:rsidRDefault="008010CA" w:rsidP="008010CA">
      <w:pPr>
        <w:rPr>
          <w:rFonts w:ascii="Georgia" w:hAnsi="Georgia"/>
          <w:b/>
          <w:color w:val="000000"/>
          <w:sz w:val="20"/>
          <w:szCs w:val="20"/>
        </w:rPr>
      </w:pPr>
      <w:r>
        <w:rPr>
          <w:rFonts w:ascii="Georgia" w:hAnsi="Georgia"/>
          <w:b/>
          <w:noProof/>
          <w:color w:val="000000"/>
          <w:lang w:eastAsia="en-GB"/>
        </w:rPr>
        <mc:AlternateContent>
          <mc:Choice Requires="wps">
            <w:drawing>
              <wp:anchor distT="0" distB="0" distL="114300" distR="114300" simplePos="0" relativeHeight="251663360" behindDoc="0" locked="0" layoutInCell="1" allowOverlap="1" wp14:anchorId="7B9F788C" wp14:editId="2FE09370">
                <wp:simplePos x="0" y="0"/>
                <wp:positionH relativeFrom="column">
                  <wp:posOffset>-196215</wp:posOffset>
                </wp:positionH>
                <wp:positionV relativeFrom="paragraph">
                  <wp:posOffset>182245</wp:posOffset>
                </wp:positionV>
                <wp:extent cx="6515100" cy="1143000"/>
                <wp:effectExtent l="50800" t="25400" r="88900" b="101600"/>
                <wp:wrapThrough wrapText="bothSides">
                  <wp:wrapPolygon edited="0">
                    <wp:start x="-168" y="-480"/>
                    <wp:lineTo x="-168" y="15360"/>
                    <wp:lineTo x="9600" y="16800"/>
                    <wp:lineTo x="10611" y="23040"/>
                    <wp:lineTo x="11032" y="23040"/>
                    <wp:lineTo x="11537" y="19680"/>
                    <wp:lineTo x="11874" y="15360"/>
                    <wp:lineTo x="20884" y="15360"/>
                    <wp:lineTo x="21811" y="14880"/>
                    <wp:lineTo x="21811" y="-480"/>
                    <wp:lineTo x="-168" y="-480"/>
                  </wp:wrapPolygon>
                </wp:wrapThrough>
                <wp:docPr id="6" name="Down Arrow Callout 6"/>
                <wp:cNvGraphicFramePr/>
                <a:graphic xmlns:a="http://schemas.openxmlformats.org/drawingml/2006/main">
                  <a:graphicData uri="http://schemas.microsoft.com/office/word/2010/wordprocessingShape">
                    <wps:wsp>
                      <wps:cNvSpPr/>
                      <wps:spPr>
                        <a:xfrm>
                          <a:off x="0" y="0"/>
                          <a:ext cx="6515100" cy="1143000"/>
                        </a:xfrm>
                        <a:prstGeom prst="downArrowCallout">
                          <a:avLst/>
                        </a:prstGeom>
                      </wps:spPr>
                      <wps:style>
                        <a:lnRef idx="1">
                          <a:schemeClr val="accent1"/>
                        </a:lnRef>
                        <a:fillRef idx="3">
                          <a:schemeClr val="accent1"/>
                        </a:fillRef>
                        <a:effectRef idx="2">
                          <a:schemeClr val="accent1"/>
                        </a:effectRef>
                        <a:fontRef idx="minor">
                          <a:schemeClr val="lt1"/>
                        </a:fontRef>
                      </wps:style>
                      <wps:txbx>
                        <w:txbxContent>
                          <w:p w14:paraId="0809CCDD" w14:textId="77777777" w:rsidR="00775C96" w:rsidRDefault="00775C96" w:rsidP="008010CA">
                            <w:pPr>
                              <w:pStyle w:val="NormalWeb"/>
                              <w:shd w:val="clear" w:color="auto" w:fill="F2F1ED"/>
                              <w:spacing w:before="0" w:beforeAutospacing="0" w:after="210" w:afterAutospacing="0" w:line="462" w:lineRule="atLeast"/>
                              <w:jc w:val="center"/>
                              <w:rPr>
                                <w:rFonts w:ascii="Georgia" w:hAnsi="Georgia"/>
                                <w:b/>
                                <w:color w:val="000000"/>
                              </w:rPr>
                            </w:pPr>
                            <w:r>
                              <w:rPr>
                                <w:rFonts w:ascii="Georgia" w:hAnsi="Georgia"/>
                                <w:b/>
                                <w:color w:val="000000"/>
                              </w:rPr>
                              <w:t xml:space="preserve">SOURCE 2: </w:t>
                            </w:r>
                            <w:r w:rsidRPr="00CA7CFC">
                              <w:rPr>
                                <w:rFonts w:ascii="Georgia" w:hAnsi="Georgia"/>
                                <w:b/>
                                <w:color w:val="000000"/>
                              </w:rPr>
                              <w:t>The burning of the bishops Latimer and Ridley, from an illustration in John Foxe’s Book of Martyrs which documented the Marian persecutions.</w:t>
                            </w:r>
                          </w:p>
                          <w:p w14:paraId="7B04DFBF" w14:textId="77777777" w:rsidR="00775C96" w:rsidRPr="00CA7CFC" w:rsidRDefault="00775C96" w:rsidP="008010CA">
                            <w:pPr>
                              <w:pStyle w:val="NormalWeb"/>
                              <w:shd w:val="clear" w:color="auto" w:fill="F2F1ED"/>
                              <w:spacing w:before="0" w:beforeAutospacing="0" w:after="210" w:afterAutospacing="0" w:line="462" w:lineRule="atLeast"/>
                              <w:jc w:val="center"/>
                              <w:rPr>
                                <w:rFonts w:ascii="Georgia" w:hAnsi="Georgia"/>
                                <w:b/>
                                <w:color w:val="000000"/>
                              </w:rPr>
                            </w:pPr>
                          </w:p>
                          <w:p w14:paraId="05089BB3" w14:textId="77777777" w:rsidR="00775C96" w:rsidRDefault="00775C96" w:rsidP="008010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9103E52"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6" o:spid="_x0000_s1026" type="#_x0000_t80" style="position:absolute;margin-left:-15.45pt;margin-top:14.35pt;width:513pt;height:9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" adj="14035,9853,16200,10326" fillcolor="#65a0d7 [3028]" strokecolor="#5b9bd5 [3204]" strokeweight=".5pt">
                <v:fill color2="#5898d4 [3172]" rotate="t" colors="0 #71a6db;.5 #559bdb;1 #438ac9" focus="100%" type="gradient">
                  <o:fill v:ext="view" type="gradientUnscaled"/>
                </v:fill>
                <v:textbox>
                  <w:txbxContent>
                    <w:p w:rsidR="00775C96" w:rsidRDefault="00775C96" w:rsidP="008010CA">
                      <w:pPr>
                        <w:pStyle w:val="NormalWeb"/>
                        <w:shd w:val="clear" w:color="auto" w:fill="F2F1ED"/>
                        <w:spacing w:before="0" w:beforeAutospacing="0" w:after="210" w:afterAutospacing="0" w:line="462" w:lineRule="atLeast"/>
                        <w:jc w:val="center"/>
                        <w:rPr>
                          <w:rFonts w:ascii="Georgia" w:hAnsi="Georgia"/>
                          <w:b/>
                          <w:color w:val="000000"/>
                        </w:rPr>
                      </w:pPr>
                      <w:r>
                        <w:rPr>
                          <w:rFonts w:ascii="Georgia" w:hAnsi="Georgia"/>
                          <w:b/>
                          <w:color w:val="000000"/>
                        </w:rPr>
                        <w:t xml:space="preserve">SOURCE 2: </w:t>
                      </w:r>
                      <w:r w:rsidRPr="00CA7CFC">
                        <w:rPr>
                          <w:rFonts w:ascii="Georgia" w:hAnsi="Georgia"/>
                          <w:b/>
                          <w:color w:val="000000"/>
                        </w:rPr>
                        <w:t>The burning of the bishops Latimer and Ridley, from an illustration in John Foxe’s Book of Martyrs which documented the Marian persecutions.</w:t>
                      </w:r>
                    </w:p>
                    <w:p w:rsidR="00775C96" w:rsidRPr="00CA7CFC" w:rsidRDefault="00775C96" w:rsidP="008010CA">
                      <w:pPr>
                        <w:pStyle w:val="NormalWeb"/>
                        <w:shd w:val="clear" w:color="auto" w:fill="F2F1ED"/>
                        <w:spacing w:before="0" w:beforeAutospacing="0" w:after="210" w:afterAutospacing="0" w:line="462" w:lineRule="atLeast"/>
                        <w:jc w:val="center"/>
                        <w:rPr>
                          <w:rFonts w:ascii="Georgia" w:hAnsi="Georgia"/>
                          <w:b/>
                          <w:color w:val="000000"/>
                        </w:rPr>
                      </w:pPr>
                    </w:p>
                    <w:p w:rsidR="00775C96" w:rsidRDefault="00775C96" w:rsidP="008010CA">
                      <w:pPr>
                        <w:jc w:val="center"/>
                      </w:pPr>
                    </w:p>
                  </w:txbxContent>
                </v:textbox>
                <w10:wrap type="through"/>
              </v:shape>
            </w:pict>
          </mc:Fallback>
        </mc:AlternateContent>
      </w:r>
      <w:r w:rsidRPr="00CA7CFC">
        <w:rPr>
          <w:rFonts w:ascii="Georgia" w:hAnsi="Georgia"/>
          <w:b/>
          <w:color w:val="000000"/>
          <w:sz w:val="20"/>
          <w:szCs w:val="20"/>
        </w:rPr>
        <w:t>.</w:t>
      </w:r>
    </w:p>
    <w:p w14:paraId="7B1B5CC1" w14:textId="77777777" w:rsidR="008010CA" w:rsidRPr="008010CA" w:rsidRDefault="008010CA" w:rsidP="008010CA">
      <w:pPr>
        <w:rPr>
          <w:rFonts w:ascii="Georgia" w:hAnsi="Georgia"/>
          <w:b/>
          <w:color w:val="000000"/>
          <w:sz w:val="20"/>
          <w:szCs w:val="20"/>
        </w:rPr>
      </w:pPr>
    </w:p>
    <w:p w14:paraId="63C25757" w14:textId="30B993D8" w:rsidR="008010CA" w:rsidRDefault="008010CA" w:rsidP="008010CA">
      <w:pPr>
        <w:pStyle w:val="NormalWeb"/>
        <w:shd w:val="clear" w:color="auto" w:fill="F2F1ED"/>
        <w:spacing w:before="0" w:beforeAutospacing="0" w:after="210" w:afterAutospacing="0" w:line="462" w:lineRule="atLeast"/>
        <w:rPr>
          <w:rFonts w:ascii="Georgia" w:hAnsi="Georgia"/>
          <w:color w:val="000000"/>
        </w:rPr>
      </w:pPr>
    </w:p>
    <w:p w14:paraId="319D8EEE" w14:textId="355C8767" w:rsidR="008010CA" w:rsidRDefault="008010CA" w:rsidP="008010CA">
      <w:pPr>
        <w:pStyle w:val="NormalWeb"/>
        <w:shd w:val="clear" w:color="auto" w:fill="F2F1ED"/>
        <w:spacing w:before="0" w:beforeAutospacing="0" w:after="210" w:afterAutospacing="0" w:line="462" w:lineRule="atLeast"/>
        <w:rPr>
          <w:rFonts w:ascii="Georgia" w:hAnsi="Georgia"/>
          <w:color w:val="000000"/>
        </w:rPr>
      </w:pPr>
    </w:p>
    <w:p w14:paraId="048110A3" w14:textId="39C35635" w:rsidR="008010CA" w:rsidRDefault="00B43118" w:rsidP="008010CA">
      <w:pPr>
        <w:pStyle w:val="NormalWeb"/>
        <w:shd w:val="clear" w:color="auto" w:fill="F2F1ED"/>
        <w:spacing w:before="0" w:beforeAutospacing="0" w:after="210" w:afterAutospacing="0" w:line="462" w:lineRule="atLeast"/>
        <w:jc w:val="center"/>
        <w:rPr>
          <w:rFonts w:ascii="Georgia" w:hAnsi="Georgia"/>
          <w:b/>
          <w:color w:val="000000"/>
          <w:sz w:val="22"/>
          <w:szCs w:val="22"/>
        </w:rPr>
      </w:pPr>
      <w:r>
        <w:rPr>
          <w:rFonts w:ascii="Georgia" w:hAnsi="Georgia"/>
          <w:noProof/>
          <w:color w:val="000000"/>
        </w:rPr>
        <w:drawing>
          <wp:anchor distT="0" distB="0" distL="114300" distR="114300" simplePos="0" relativeHeight="251664384" behindDoc="0" locked="0" layoutInCell="1" allowOverlap="1" wp14:anchorId="5584FDD6" wp14:editId="7474C813">
            <wp:simplePos x="0" y="0"/>
            <wp:positionH relativeFrom="column">
              <wp:posOffset>835025</wp:posOffset>
            </wp:positionH>
            <wp:positionV relativeFrom="paragraph">
              <wp:posOffset>23495</wp:posOffset>
            </wp:positionV>
            <wp:extent cx="4766945" cy="3816985"/>
            <wp:effectExtent l="0" t="0" r="8255" b="0"/>
            <wp:wrapNone/>
            <wp:docPr id="1" name="Picture 1" descr="Macintosh HD:Users:katemcclean:Desktop:oxfordmarty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temcclean:Desktop:oxfordmartyr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6945" cy="3816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67FE53" w14:textId="77777777" w:rsidR="008010CA" w:rsidRDefault="008010CA" w:rsidP="008010CA">
      <w:pPr>
        <w:pStyle w:val="NormalWeb"/>
        <w:shd w:val="clear" w:color="auto" w:fill="F2F1ED"/>
        <w:spacing w:before="0" w:beforeAutospacing="0" w:after="210" w:afterAutospacing="0" w:line="462" w:lineRule="atLeast"/>
        <w:jc w:val="center"/>
        <w:rPr>
          <w:rFonts w:ascii="Georgia" w:hAnsi="Georgia"/>
          <w:b/>
          <w:color w:val="000000"/>
          <w:sz w:val="22"/>
          <w:szCs w:val="22"/>
        </w:rPr>
      </w:pPr>
    </w:p>
    <w:p w14:paraId="3E94B070" w14:textId="77777777" w:rsidR="008010CA" w:rsidRDefault="008010CA" w:rsidP="008010CA">
      <w:pPr>
        <w:pStyle w:val="NormalWeb"/>
        <w:shd w:val="clear" w:color="auto" w:fill="F2F1ED"/>
        <w:spacing w:before="0" w:beforeAutospacing="0" w:after="210" w:afterAutospacing="0" w:line="462" w:lineRule="atLeast"/>
        <w:jc w:val="center"/>
        <w:rPr>
          <w:rFonts w:ascii="Georgia" w:hAnsi="Georgia"/>
          <w:b/>
          <w:color w:val="000000"/>
          <w:sz w:val="22"/>
          <w:szCs w:val="22"/>
        </w:rPr>
      </w:pPr>
    </w:p>
    <w:p w14:paraId="69417CF2" w14:textId="77777777" w:rsidR="008010CA" w:rsidRDefault="008010CA" w:rsidP="008010CA">
      <w:pPr>
        <w:pStyle w:val="NormalWeb"/>
        <w:shd w:val="clear" w:color="auto" w:fill="F2F1ED"/>
        <w:spacing w:before="0" w:beforeAutospacing="0" w:after="210" w:afterAutospacing="0" w:line="462" w:lineRule="atLeast"/>
        <w:jc w:val="center"/>
        <w:rPr>
          <w:rFonts w:ascii="Georgia" w:hAnsi="Georgia"/>
          <w:b/>
          <w:color w:val="000000"/>
          <w:sz w:val="22"/>
          <w:szCs w:val="22"/>
        </w:rPr>
      </w:pPr>
    </w:p>
    <w:p w14:paraId="10633BF7" w14:textId="77777777" w:rsidR="008010CA" w:rsidRDefault="008010CA" w:rsidP="008010CA">
      <w:pPr>
        <w:pStyle w:val="NormalWeb"/>
        <w:shd w:val="clear" w:color="auto" w:fill="F2F1ED"/>
        <w:spacing w:before="0" w:beforeAutospacing="0" w:after="210" w:afterAutospacing="0" w:line="462" w:lineRule="atLeast"/>
        <w:jc w:val="center"/>
        <w:rPr>
          <w:rFonts w:ascii="Georgia" w:hAnsi="Georgia"/>
          <w:b/>
          <w:color w:val="000000"/>
          <w:sz w:val="22"/>
          <w:szCs w:val="22"/>
        </w:rPr>
      </w:pPr>
    </w:p>
    <w:p w14:paraId="4A00235C" w14:textId="77777777" w:rsidR="008010CA" w:rsidRDefault="008010CA" w:rsidP="008010CA">
      <w:pPr>
        <w:pStyle w:val="NormalWeb"/>
        <w:shd w:val="clear" w:color="auto" w:fill="F2F1ED"/>
        <w:spacing w:before="0" w:beforeAutospacing="0" w:after="210" w:afterAutospacing="0" w:line="462" w:lineRule="atLeast"/>
        <w:jc w:val="center"/>
        <w:rPr>
          <w:rFonts w:ascii="Georgia" w:hAnsi="Georgia"/>
          <w:b/>
          <w:color w:val="000000"/>
          <w:sz w:val="22"/>
          <w:szCs w:val="22"/>
        </w:rPr>
      </w:pPr>
    </w:p>
    <w:p w14:paraId="025955D8" w14:textId="77777777" w:rsidR="008010CA" w:rsidRDefault="008010CA" w:rsidP="008010CA">
      <w:pPr>
        <w:pStyle w:val="NormalWeb"/>
        <w:shd w:val="clear" w:color="auto" w:fill="F2F1ED"/>
        <w:spacing w:before="0" w:beforeAutospacing="0" w:after="210" w:afterAutospacing="0" w:line="462" w:lineRule="atLeast"/>
        <w:rPr>
          <w:rFonts w:ascii="Georgia" w:hAnsi="Georgia"/>
          <w:color w:val="000000"/>
        </w:rPr>
      </w:pPr>
    </w:p>
    <w:p w14:paraId="7195BBE9" w14:textId="77777777" w:rsidR="00B43118" w:rsidRDefault="00B43118" w:rsidP="008010CA">
      <w:pPr>
        <w:pStyle w:val="NormalWeb"/>
        <w:shd w:val="clear" w:color="auto" w:fill="F2F1ED"/>
        <w:spacing w:before="0" w:beforeAutospacing="0" w:after="210" w:afterAutospacing="0" w:line="462" w:lineRule="atLeast"/>
        <w:rPr>
          <w:rFonts w:ascii="Georgia" w:hAnsi="Georgia"/>
          <w:b/>
          <w:color w:val="000000"/>
          <w:u w:val="single"/>
        </w:rPr>
      </w:pPr>
    </w:p>
    <w:p w14:paraId="54440A5C" w14:textId="77777777" w:rsidR="00B43118" w:rsidRDefault="00B43118" w:rsidP="008010CA">
      <w:pPr>
        <w:pStyle w:val="NormalWeb"/>
        <w:shd w:val="clear" w:color="auto" w:fill="F2F1ED"/>
        <w:spacing w:before="0" w:beforeAutospacing="0" w:after="210" w:afterAutospacing="0" w:line="462" w:lineRule="atLeast"/>
        <w:rPr>
          <w:rFonts w:ascii="Georgia" w:hAnsi="Georgia"/>
          <w:b/>
          <w:color w:val="000000"/>
          <w:u w:val="single"/>
        </w:rPr>
      </w:pPr>
    </w:p>
    <w:p w14:paraId="383EF5A5" w14:textId="1856C804" w:rsidR="008010CA" w:rsidRPr="00F67137" w:rsidRDefault="008010CA" w:rsidP="008010CA">
      <w:pPr>
        <w:pStyle w:val="NormalWeb"/>
        <w:shd w:val="clear" w:color="auto" w:fill="F2F1ED"/>
        <w:spacing w:before="0" w:beforeAutospacing="0" w:after="210" w:afterAutospacing="0" w:line="462" w:lineRule="atLeast"/>
        <w:rPr>
          <w:rFonts w:ascii="Arial" w:hAnsi="Arial" w:cs="Arial"/>
          <w:color w:val="000000"/>
          <w:sz w:val="18"/>
          <w:szCs w:val="18"/>
        </w:rPr>
      </w:pPr>
      <w:r w:rsidRPr="00CA7CFC">
        <w:rPr>
          <w:rFonts w:ascii="Georgia" w:hAnsi="Georgia"/>
          <w:b/>
          <w:color w:val="000000"/>
          <w:u w:val="single"/>
        </w:rPr>
        <w:t>Bit of historical background</w:t>
      </w:r>
      <w:r>
        <w:rPr>
          <w:rFonts w:ascii="Georgia" w:hAnsi="Georgia"/>
          <w:b/>
          <w:color w:val="000000"/>
          <w:u w:val="single"/>
        </w:rPr>
        <w:t xml:space="preserve"> for illustration</w:t>
      </w:r>
      <w:r w:rsidRPr="00CA7CFC">
        <w:rPr>
          <w:rFonts w:ascii="Georgia" w:hAnsi="Georgia"/>
          <w:b/>
          <w:color w:val="000000"/>
          <w:u w:val="single"/>
        </w:rPr>
        <w:t>:</w:t>
      </w:r>
      <w:r>
        <w:rPr>
          <w:rFonts w:ascii="Georgia" w:hAnsi="Georgia"/>
          <w:color w:val="000000"/>
        </w:rPr>
        <w:t xml:space="preserve"> </w:t>
      </w:r>
      <w:r w:rsidRPr="00F67137">
        <w:rPr>
          <w:rFonts w:ascii="Arial" w:hAnsi="Arial" w:cs="Arial"/>
          <w:color w:val="000000"/>
          <w:sz w:val="18"/>
          <w:szCs w:val="18"/>
        </w:rPr>
        <w:t>Hugh Latimer was about seventy when he went to the stake. A former Bishop of Worcester, he was later an influential preacher and chaplain in London and at Edward VI’s court. Nicholas Ridley, in his early fifties, had been Bishop of London and an outspoken supporter of the attempt to make Lady Jane Grey queen instead of ‘Bloody’ Mary. After Mary’s accession he was arrested for treason. Latimer was warned that his arrest was imminent, and the new regime might have preferred him to flee abroad, but he stood his ground. From early in 1554 he and Ridley shared a cell in the Tower of London with Archbishop Cranmer and the well-known preacher John Bradford.</w:t>
      </w:r>
    </w:p>
    <w:p w14:paraId="62627AEE" w14:textId="77777777" w:rsidR="008010CA" w:rsidRPr="00F67137" w:rsidRDefault="008010CA" w:rsidP="008010CA">
      <w:pPr>
        <w:pStyle w:val="NormalWeb"/>
        <w:shd w:val="clear" w:color="auto" w:fill="F2F1ED"/>
        <w:spacing w:before="0" w:beforeAutospacing="0" w:after="210" w:afterAutospacing="0" w:line="462" w:lineRule="atLeast"/>
        <w:rPr>
          <w:rFonts w:ascii="Arial" w:hAnsi="Arial" w:cs="Arial"/>
          <w:color w:val="000000"/>
          <w:sz w:val="18"/>
          <w:szCs w:val="18"/>
        </w:rPr>
      </w:pPr>
      <w:r w:rsidRPr="00F67137">
        <w:rPr>
          <w:rFonts w:ascii="Arial" w:hAnsi="Arial" w:cs="Arial"/>
          <w:color w:val="000000"/>
          <w:sz w:val="18"/>
          <w:szCs w:val="18"/>
        </w:rPr>
        <w:t>In March Cranmer, Latimer and Ridley were moved to the town prison in Oxford, where they were to debate in public with Roman Catholic theologians. Ridley defended his beliefs with particular brilliance and Latimer dismissed his opponents as ‘mass-mongers’. Back in the town gaol, with his faithful servant Augustine Bernher in attendance, Latimer read the New Testament over and over again. No other books were allowed him. Cast down by the mounting defections from Protestant ranks, the prisoners watched anxiously as the heresy trials began in January 1555 and greeted the first burning, of John Rogers at Smithfield in February, as a triumph. Ridley wrote, ‘And yet again I bless God in our dear brother and of this time proto-martyr Rogers.’</w:t>
      </w:r>
    </w:p>
    <w:p w14:paraId="7712F1F2" w14:textId="77777777" w:rsidR="008010CA" w:rsidRPr="00F67137" w:rsidRDefault="008010CA" w:rsidP="008010CA">
      <w:pPr>
        <w:pStyle w:val="NormalWeb"/>
        <w:shd w:val="clear" w:color="auto" w:fill="F2F1ED"/>
        <w:spacing w:before="0" w:beforeAutospacing="0" w:after="210" w:afterAutospacing="0" w:line="462" w:lineRule="atLeast"/>
        <w:rPr>
          <w:rFonts w:ascii="Arial" w:hAnsi="Arial" w:cs="Arial"/>
          <w:color w:val="000000"/>
          <w:sz w:val="18"/>
          <w:szCs w:val="18"/>
        </w:rPr>
      </w:pPr>
      <w:r w:rsidRPr="00F67137">
        <w:rPr>
          <w:rFonts w:ascii="Arial" w:hAnsi="Arial" w:cs="Arial"/>
          <w:color w:val="000000"/>
          <w:sz w:val="18"/>
          <w:szCs w:val="18"/>
        </w:rPr>
        <w:lastRenderedPageBreak/>
        <w:t>The arch-conservative Stephen Gardiner, Bishop of Winchester and Lord Chancellor, presided over the trial for heresy at the end of September, when Latimer took the opportunity to deliver a blistering attack on the see of Rome as the enemy and persecutor of Christ’s true flock. There was never any doubt about the verdict.</w:t>
      </w:r>
    </w:p>
    <w:p w14:paraId="2CD8C9ED" w14:textId="77777777" w:rsidR="008010CA" w:rsidRDefault="008010CA" w:rsidP="008010CA">
      <w:pPr>
        <w:pStyle w:val="NormalWeb"/>
        <w:shd w:val="clear" w:color="auto" w:fill="F2F1ED"/>
        <w:spacing w:before="0" w:beforeAutospacing="0" w:after="210" w:afterAutospacing="0" w:line="462" w:lineRule="atLeast"/>
        <w:jc w:val="center"/>
        <w:rPr>
          <w:rFonts w:ascii="Georgia" w:hAnsi="Georgia"/>
          <w:b/>
          <w:color w:val="000000"/>
        </w:rPr>
      </w:pPr>
    </w:p>
    <w:p w14:paraId="13C74A10" w14:textId="77777777" w:rsidR="008010CA" w:rsidRPr="00F16110" w:rsidRDefault="008010CA" w:rsidP="008010CA">
      <w:pPr>
        <w:pStyle w:val="NormalWeb"/>
        <w:shd w:val="clear" w:color="auto" w:fill="F2F1ED"/>
        <w:spacing w:before="0" w:beforeAutospacing="0" w:after="210" w:afterAutospacing="0" w:line="462" w:lineRule="atLeast"/>
        <w:jc w:val="center"/>
        <w:rPr>
          <w:rFonts w:ascii="Georgia" w:hAnsi="Georgia"/>
          <w:b/>
          <w:color w:val="000000"/>
        </w:rPr>
      </w:pPr>
      <w:r>
        <w:rPr>
          <w:rFonts w:ascii="Georgia" w:hAnsi="Georgia"/>
          <w:b/>
          <w:color w:val="000000"/>
        </w:rPr>
        <w:t xml:space="preserve">SOURCE 3 : </w:t>
      </w:r>
      <w:r w:rsidRPr="00F16110">
        <w:rPr>
          <w:rFonts w:ascii="Georgia" w:hAnsi="Georgia"/>
          <w:b/>
          <w:color w:val="000000"/>
        </w:rPr>
        <w:t>A description of the burning of bishops Latimer and Ridley in Oxford in 1555. From the Book of Martyrs by John Foxe, first published in 1563.</w:t>
      </w:r>
    </w:p>
    <w:p w14:paraId="5F710DCB" w14:textId="77777777" w:rsidR="008010CA" w:rsidRPr="00F16110" w:rsidRDefault="008010CA" w:rsidP="008010CA">
      <w:pPr>
        <w:rPr>
          <w:rFonts w:ascii="Trebuchet MS" w:hAnsi="Trebuchet MS"/>
          <w:color w:val="000000"/>
          <w:sz w:val="21"/>
          <w:szCs w:val="21"/>
        </w:rPr>
      </w:pPr>
      <w:r w:rsidRPr="00F16110">
        <w:rPr>
          <w:rFonts w:ascii="Trebuchet MS" w:hAnsi="Trebuchet MS"/>
          <w:color w:val="000000"/>
          <w:sz w:val="21"/>
          <w:szCs w:val="21"/>
        </w:rPr>
        <w:t>Ridley being unclothed to his shirt, the smith placed an iron chain about their waists, and Dr. Ridley bid him fasten it securely; his brother having tied a bag of gunpowder about his neck, gave some also to Mr. Latimer. Dr. Ridley then requested of Lord Williams, of Fame, to advocate with the queen the cause of some poor men to whom he had, when bishop, granted leases, but which the present bishop refused to confirm. A lighted fagot was now laid at Dr. Ridley’s feet, which caused Mr. Latimer to say, “Be of good cheer, Ridley; and play the man. We shall this day, by God’s grace, light up such a candle in England, as, I trust, will never be put out.” When Dr. Ridley saw the flame approaching him, he exclaimed, “Into thy hands, O Lord, I commend my spirit!” and repeated often, “Lord receive my spirit!” Mr. Latimer, too, ceased not to say, “O Father of heaven receive my soul!” Embracing the flame, he bathed his hands in it, and soon died, apparently with little pain; but Dr. Ridley, by the ill-adjustment of the fagots, which were green, and placed too high above the furze was burnt much downwards. At this time, piteously entreating for more fire to come to him, his brother-in-law imprudently heaped the fagots up over him, which caused the fire more fiercely to burn his limbs, whence he literally leaped up and down under the fagots, exclaiming that he could not burn; indeed, his dreadful extremity was but too plain, for after his legs were quite consumed, he showed his body and shirt unsinged by the flame. Crying upon God for mercy, a man with a bill pulled the fagots down, and when the flames arose, he bent himself towards that side; at length the gunpowder was ignited, and then he ceased to move, burning on the other side, and falling down at Mr. Latimer’s feet over the chain that had hitherto supported him.</w:t>
      </w:r>
    </w:p>
    <w:p w14:paraId="0F2B179D" w14:textId="77777777" w:rsidR="008010CA" w:rsidRPr="00F16110" w:rsidRDefault="008010CA" w:rsidP="008010CA">
      <w:pPr>
        <w:rPr>
          <w:rFonts w:ascii="Trebuchet MS" w:hAnsi="Trebuchet MS"/>
          <w:color w:val="000000"/>
          <w:sz w:val="21"/>
          <w:szCs w:val="21"/>
        </w:rPr>
      </w:pPr>
      <w:r w:rsidRPr="00F16110">
        <w:rPr>
          <w:rFonts w:ascii="Trebuchet MS" w:hAnsi="Trebuchet MS"/>
          <w:color w:val="000000"/>
          <w:sz w:val="21"/>
          <w:szCs w:val="21"/>
        </w:rPr>
        <w:t>Every eye shed tears at the afflicting sight of these sufferers, who were among the most distinguished persons of their time in dignity, piety, and public estimation. They suffered October 16, 1555.”</w:t>
      </w:r>
    </w:p>
    <w:p w14:paraId="0335A6F9" w14:textId="77777777" w:rsidR="008010CA" w:rsidRDefault="008010CA" w:rsidP="008010CA">
      <w:pPr>
        <w:rPr>
          <w:rFonts w:ascii="Helvetica Neue" w:eastAsia="Times New Roman" w:hAnsi="Helvetica Neue"/>
          <w:b/>
          <w:color w:val="333333"/>
          <w:sz w:val="18"/>
          <w:szCs w:val="18"/>
          <w:shd w:val="clear" w:color="auto" w:fill="FFFFFF"/>
        </w:rPr>
      </w:pPr>
      <w:r w:rsidRPr="00F16110">
        <w:rPr>
          <w:rFonts w:ascii="Trebuchet MS" w:eastAsia="Times New Roman" w:hAnsi="Trebuchet MS"/>
          <w:b/>
          <w:color w:val="000000"/>
          <w:sz w:val="21"/>
          <w:szCs w:val="21"/>
        </w:rPr>
        <w:br/>
      </w:r>
    </w:p>
    <w:p w14:paraId="3FCB2FDA" w14:textId="77777777" w:rsidR="00B43118" w:rsidRDefault="00B43118" w:rsidP="008010CA">
      <w:pPr>
        <w:jc w:val="center"/>
        <w:rPr>
          <w:rFonts w:ascii="Helvetica Neue" w:eastAsia="Times New Roman" w:hAnsi="Helvetica Neue"/>
          <w:b/>
          <w:color w:val="333333"/>
          <w:sz w:val="24"/>
          <w:szCs w:val="24"/>
          <w:shd w:val="clear" w:color="auto" w:fill="FFFFFF"/>
        </w:rPr>
      </w:pPr>
    </w:p>
    <w:p w14:paraId="3C535621" w14:textId="15CEF64A" w:rsidR="008010CA" w:rsidRPr="00EC5357" w:rsidRDefault="008010CA" w:rsidP="008010CA">
      <w:pPr>
        <w:jc w:val="center"/>
        <w:rPr>
          <w:rFonts w:ascii="Times" w:eastAsia="Times New Roman" w:hAnsi="Times"/>
          <w:sz w:val="24"/>
          <w:szCs w:val="24"/>
        </w:rPr>
      </w:pPr>
      <w:r w:rsidRPr="00EC5357">
        <w:rPr>
          <w:rFonts w:ascii="Helvetica Neue" w:eastAsia="Times New Roman" w:hAnsi="Helvetica Neue"/>
          <w:b/>
          <w:color w:val="333333"/>
          <w:sz w:val="24"/>
          <w:szCs w:val="24"/>
          <w:shd w:val="clear" w:color="auto" w:fill="FFFFFF"/>
        </w:rPr>
        <w:t xml:space="preserve">SOURCE 4 : </w:t>
      </w:r>
      <w:r w:rsidRPr="00EC5357">
        <w:rPr>
          <w:rFonts w:ascii="Arial" w:eastAsia="Times New Roman" w:hAnsi="Arial"/>
          <w:b/>
          <w:color w:val="333333"/>
          <w:sz w:val="24"/>
          <w:szCs w:val="24"/>
          <w:shd w:val="clear" w:color="auto" w:fill="FFFFFF"/>
        </w:rPr>
        <w:t>From a letter by Simon Renard, the imperial ambassador in London, writing to Mary’s husband, King Philip II of Spain, February 1555. He was an advisor to Mary and had great influence, though with the heresy laws h</w:t>
      </w:r>
      <w:r w:rsidRPr="00EC5357">
        <w:rPr>
          <w:rFonts w:ascii="Arial" w:eastAsia="Times New Roman" w:hAnsi="Arial"/>
          <w:b/>
          <w:color w:val="252525"/>
          <w:sz w:val="24"/>
          <w:szCs w:val="24"/>
          <w:shd w:val="clear" w:color="auto" w:fill="FFFFFF"/>
        </w:rPr>
        <w:t>e was not a fanatic, and his letters make clear that he was opposed to the burning of heretics, which he feared might lead to revolution</w:t>
      </w:r>
    </w:p>
    <w:p w14:paraId="641C0841" w14:textId="77777777" w:rsidR="008010CA" w:rsidRPr="00F16110" w:rsidRDefault="008010CA" w:rsidP="008010CA">
      <w:pPr>
        <w:jc w:val="center"/>
        <w:rPr>
          <w:rFonts w:ascii="Helvetica Neue" w:eastAsia="Times New Roman" w:hAnsi="Helvetica Neue"/>
          <w:b/>
          <w:color w:val="333333"/>
          <w:sz w:val="18"/>
          <w:szCs w:val="18"/>
          <w:shd w:val="clear" w:color="auto" w:fill="FFFFFF"/>
        </w:rPr>
      </w:pPr>
    </w:p>
    <w:p w14:paraId="22759569" w14:textId="77777777" w:rsidR="008010CA" w:rsidRDefault="008010CA" w:rsidP="008010CA">
      <w:pPr>
        <w:rPr>
          <w:rFonts w:ascii="Helvetica Neue" w:eastAsia="Times New Roman" w:hAnsi="Helvetica Neue"/>
          <w:color w:val="333333"/>
          <w:sz w:val="18"/>
          <w:szCs w:val="18"/>
          <w:shd w:val="clear" w:color="auto" w:fill="FFFFFF"/>
        </w:rPr>
      </w:pPr>
    </w:p>
    <w:p w14:paraId="13F190EC" w14:textId="77777777" w:rsidR="008010CA" w:rsidRPr="008010CA" w:rsidRDefault="008010CA" w:rsidP="008010CA">
      <w:pPr>
        <w:rPr>
          <w:rFonts w:ascii="Times" w:eastAsia="Times New Roman" w:hAnsi="Times"/>
          <w:sz w:val="20"/>
          <w:szCs w:val="20"/>
        </w:rPr>
      </w:pPr>
      <w:r w:rsidRPr="008010CA">
        <w:rPr>
          <w:rFonts w:ascii="Helvetica Neue" w:eastAsia="Times New Roman" w:hAnsi="Helvetica Neue"/>
          <w:color w:val="333333"/>
          <w:sz w:val="20"/>
          <w:szCs w:val="20"/>
          <w:shd w:val="clear" w:color="auto" w:fill="FFFFFF"/>
        </w:rPr>
        <w:t xml:space="preserve">Sire: The people of this town of London are murmuring about the cruel enforcement of the recent acts of Parliament on heresy which has now begun, as shown publicly when a certain Rogers was burnt, yesterday. Some of the onlookers wept, others prayed God to give him strength, perseverance and patience to bear the pain and not to recant, others gathered the ashes and bones and wrapped them up in paper to preserve them, yet others threatening the bishops. The haste with which the bishops have proceeded in this matter may well cause a revolt. Although it may seem necessary to apply exemplary punishment during your Majesty's presence here and under your authority, and to do so before winter is over to intimidate others, I do not think it well that your Majesty should allow further executions to take place unless the reasons are overwhelmingly strong and the offenses committed have been so scandalous as to render this course justifiable in the eyes of the people. I think your Majesty would be wise to show firmness and to tell the bishops that they are not to proceed to such lengths without having first consulted you and the Queen. Otherwise, I foresee that the people may be indisposed, although hitherto they have proved peaceable enough and well disposed towards your Majesty. If this were to happen, which God forbid, and if the people got the upper hand, not only would the cause of </w:t>
      </w:r>
      <w:r w:rsidRPr="008010CA">
        <w:rPr>
          <w:rFonts w:ascii="Helvetica Neue" w:eastAsia="Times New Roman" w:hAnsi="Helvetica Neue"/>
          <w:color w:val="333333"/>
          <w:sz w:val="20"/>
          <w:szCs w:val="20"/>
          <w:shd w:val="clear" w:color="auto" w:fill="FFFFFF"/>
        </w:rPr>
        <w:lastRenderedPageBreak/>
        <w:t>religion be again menaced, but the persons of your Majesty and the Queen might be in peril. Your Majesty will also consider that the Lady Elizabeth has her supporters and that there are Englishmen who do not love foreigners. The nobility shows an altered countenance. The bishops have their enemies, and so has the Chancellor his. All these people grasp any occasion, especially with the approach of spring. Your Majesty might inform the bishops that there are other means of chastising the obstinate, at this early stage: such as secret executions, banishment and imprisonment. The watch-word should be </w:t>
      </w:r>
      <w:r w:rsidRPr="008010CA">
        <w:rPr>
          <w:rFonts w:ascii="Helvetica Neue" w:eastAsia="Times New Roman" w:hAnsi="Helvetica Neue"/>
          <w:i/>
          <w:iCs/>
          <w:color w:val="333333"/>
          <w:sz w:val="20"/>
          <w:szCs w:val="20"/>
          <w:shd w:val="clear" w:color="auto" w:fill="FFFFFF"/>
        </w:rPr>
        <w:t>secure, caute et lente festinare</w:t>
      </w:r>
      <w:r w:rsidRPr="008010CA">
        <w:rPr>
          <w:rFonts w:ascii="Helvetica Neue" w:eastAsia="Times New Roman" w:hAnsi="Helvetica Neue"/>
          <w:color w:val="333333"/>
          <w:sz w:val="20"/>
          <w:szCs w:val="20"/>
          <w:shd w:val="clear" w:color="auto" w:fill="FFFFFF"/>
        </w:rPr>
        <w:t>. Indeed it is urgent to act in this sense, for I hear that the bishops intend to continue executions, and that other heretics are to be burnt this week, both in London and in the country.</w:t>
      </w:r>
    </w:p>
    <w:p w14:paraId="355174EB" w14:textId="77777777" w:rsidR="008010CA" w:rsidRPr="00F16110" w:rsidRDefault="008010CA" w:rsidP="008010CA">
      <w:pPr>
        <w:rPr>
          <w:rFonts w:ascii="Times" w:eastAsia="Times New Roman" w:hAnsi="Times"/>
          <w:sz w:val="20"/>
          <w:szCs w:val="20"/>
        </w:rPr>
      </w:pPr>
    </w:p>
    <w:p w14:paraId="10FF2448" w14:textId="77777777" w:rsidR="008010CA" w:rsidRPr="00CA7CFC" w:rsidRDefault="008010CA" w:rsidP="008010CA">
      <w:pPr>
        <w:pStyle w:val="NormalWeb"/>
        <w:shd w:val="clear" w:color="auto" w:fill="F2F1ED"/>
        <w:spacing w:before="0" w:beforeAutospacing="0" w:after="210" w:afterAutospacing="0" w:line="462" w:lineRule="atLeast"/>
        <w:rPr>
          <w:rFonts w:ascii="Georgia" w:hAnsi="Georgia"/>
          <w:color w:val="000000"/>
        </w:rPr>
      </w:pPr>
    </w:p>
    <w:p w14:paraId="271F8785" w14:textId="77777777" w:rsidR="008010CA" w:rsidRPr="00EC5357" w:rsidRDefault="008010CA" w:rsidP="008010CA">
      <w:pPr>
        <w:rPr>
          <w:rFonts w:ascii="Trebuchet MS" w:hAnsi="Trebuchet MS"/>
          <w:b/>
          <w:color w:val="000000"/>
          <w:sz w:val="24"/>
          <w:szCs w:val="24"/>
        </w:rPr>
      </w:pPr>
      <w:r w:rsidRPr="00EC5357">
        <w:rPr>
          <w:rFonts w:ascii="Trebuchet MS" w:hAnsi="Trebuchet MS"/>
          <w:b/>
          <w:color w:val="000000"/>
          <w:sz w:val="24"/>
          <w:szCs w:val="24"/>
          <w:u w:val="single"/>
        </w:rPr>
        <w:t>SOURCE 5:</w:t>
      </w:r>
      <w:r w:rsidRPr="00EC5357">
        <w:rPr>
          <w:rFonts w:ascii="Trebuchet MS" w:hAnsi="Trebuchet MS"/>
          <w:b/>
          <w:color w:val="000000"/>
          <w:sz w:val="24"/>
          <w:szCs w:val="24"/>
        </w:rPr>
        <w:t xml:space="preserve"> On the 1st February 1554, Mary gave a speech to the City government in the Guildhall, reminding them that she was England’s queen, that she was “wedded to the realm and the laws”, that she was the true heir to the throne, her father’s daughter, and that she loved her people.</w:t>
      </w:r>
    </w:p>
    <w:p w14:paraId="7F9EB6FB" w14:textId="77777777" w:rsidR="008010CA" w:rsidRPr="00F67137" w:rsidRDefault="008010CA" w:rsidP="008010CA">
      <w:pPr>
        <w:rPr>
          <w:rFonts w:ascii="Times" w:eastAsia="Times New Roman" w:hAnsi="Times"/>
          <w:sz w:val="20"/>
          <w:szCs w:val="20"/>
        </w:rPr>
      </w:pPr>
      <w:r w:rsidRPr="00F67137">
        <w:rPr>
          <w:rFonts w:ascii="Trebuchet MS" w:eastAsia="Times New Roman" w:hAnsi="Trebuchet MS"/>
          <w:color w:val="000000"/>
          <w:sz w:val="21"/>
          <w:szCs w:val="21"/>
        </w:rPr>
        <w:br/>
      </w:r>
      <w:r w:rsidRPr="00F67137">
        <w:rPr>
          <w:rFonts w:ascii="Helvetica" w:eastAsia="Times New Roman" w:hAnsi="Helvetica"/>
          <w:i/>
          <w:iCs/>
          <w:color w:val="333333"/>
          <w:sz w:val="27"/>
          <w:szCs w:val="27"/>
          <w:shd w:val="clear" w:color="auto" w:fill="FFFFFF"/>
        </w:rPr>
        <w:t>‘I am your Queen, to whom at my coronation, when I was wedded to the realm and laws of the same (the spousal ring whereof I have on my finger, which never hitherto was, not hereafter shall be, left off), you promised your allegiance and obedience to me…. And I say to you, on the word of a Prince, I cannot tell how naturally the mother loveth the child, for I was never the mother of any; but certainly, if a Prince and Governor may as naturally and earnestly love her subjects as the mother doth love the child, then assure yourselves that I, being your lady and mistress, do as earnestly and tenderly love and favour you. And I, thus loving you, cannot but think that ye as heartily and faithfully love me; and then I doubt not but we shall give these rebels a short and speedy overthrow’.</w:t>
      </w:r>
    </w:p>
    <w:p w14:paraId="06DEA7D5" w14:textId="77777777" w:rsidR="008010CA" w:rsidRPr="00F67137" w:rsidRDefault="008010CA" w:rsidP="008010CA">
      <w:pPr>
        <w:rPr>
          <w:rFonts w:ascii="Times" w:eastAsia="Times New Roman" w:hAnsi="Times"/>
          <w:sz w:val="20"/>
          <w:szCs w:val="20"/>
        </w:rPr>
      </w:pPr>
    </w:p>
    <w:p w14:paraId="26D9588B" w14:textId="77777777" w:rsidR="008010CA" w:rsidRPr="00F67137" w:rsidRDefault="008010CA" w:rsidP="008010CA">
      <w:pPr>
        <w:rPr>
          <w:rFonts w:ascii="Trebuchet MS" w:hAnsi="Trebuchet MS"/>
          <w:color w:val="000000"/>
          <w:sz w:val="21"/>
          <w:szCs w:val="21"/>
        </w:rPr>
      </w:pPr>
      <w:r w:rsidRPr="00CA7CFC">
        <w:rPr>
          <w:rFonts w:ascii="Georgia" w:hAnsi="Georgia"/>
          <w:b/>
          <w:color w:val="000000"/>
          <w:u w:val="single"/>
        </w:rPr>
        <w:t>Bit of historical background</w:t>
      </w:r>
      <w:r>
        <w:rPr>
          <w:rFonts w:ascii="Georgia" w:hAnsi="Georgia"/>
          <w:b/>
          <w:color w:val="000000"/>
          <w:u w:val="single"/>
        </w:rPr>
        <w:t xml:space="preserve"> for the speech</w:t>
      </w:r>
      <w:r w:rsidRPr="00CA7CFC">
        <w:rPr>
          <w:rFonts w:ascii="Georgia" w:hAnsi="Georgia"/>
          <w:b/>
          <w:color w:val="000000"/>
          <w:u w:val="single"/>
        </w:rPr>
        <w:t>:</w:t>
      </w:r>
      <w:r>
        <w:rPr>
          <w:rFonts w:ascii="Georgia" w:hAnsi="Georgia"/>
          <w:color w:val="000000"/>
        </w:rPr>
        <w:t xml:space="preserve"> </w:t>
      </w:r>
      <w:r w:rsidRPr="00F67137">
        <w:rPr>
          <w:rFonts w:ascii="Trebuchet MS" w:hAnsi="Trebuchet MS"/>
          <w:color w:val="000000"/>
          <w:sz w:val="21"/>
          <w:szCs w:val="21"/>
        </w:rPr>
        <w:t>This rousing speech and half lies worked their magic and won over the people. When Wyatt arrived at Southwark on the 3rd of February, he found it barricaded and guarded. Next, a few days later, he tried entering the City from Kingston and was successful. As they entered the City, the rebels split and although they were now at a disadvantage, having split into groups, a group of them still managed to scare off the Queen’s guards near the Holbein Gate. However, by the time Wyatt and his troops reached Ludgate, Mary’s force had gathered their wits and closed the gates. Mary’s troops far outnumbered the rebels and, with his men surrendering around him and no hope if winning, Sir Thomas Wyatt the Younger surrendered and was captured. Wyatt was taken to the Tower of London.</w:t>
      </w:r>
    </w:p>
    <w:p w14:paraId="7B268EE1" w14:textId="77777777" w:rsidR="008010CA" w:rsidRDefault="008010CA" w:rsidP="008010CA"/>
    <w:p w14:paraId="11444B65" w14:textId="77777777" w:rsidR="00EC5357" w:rsidRPr="00EC5357" w:rsidRDefault="00EC5357" w:rsidP="00EC5357">
      <w:pPr>
        <w:shd w:val="clear" w:color="auto" w:fill="FFFFFF"/>
        <w:spacing w:after="0" w:line="240" w:lineRule="auto"/>
        <w:outlineLvl w:val="1"/>
        <w:rPr>
          <w:rFonts w:eastAsia="Times New Roman" w:cs="Times New Roman"/>
          <w:b/>
          <w:sz w:val="32"/>
          <w:szCs w:val="32"/>
          <w:lang w:val="es-ES"/>
        </w:rPr>
      </w:pPr>
      <w:r w:rsidRPr="00EC5357">
        <w:rPr>
          <w:rFonts w:eastAsia="Times New Roman" w:cs="Times New Roman"/>
          <w:b/>
          <w:sz w:val="32"/>
          <w:szCs w:val="32"/>
          <w:u w:val="single"/>
          <w:lang w:val="es-ES"/>
        </w:rPr>
        <w:t>Source 6</w:t>
      </w:r>
      <w:r w:rsidRPr="00EC5357">
        <w:rPr>
          <w:rFonts w:eastAsia="Times New Roman" w:cs="Times New Roman"/>
          <w:b/>
          <w:sz w:val="32"/>
          <w:szCs w:val="32"/>
          <w:lang w:val="es-ES"/>
        </w:rPr>
        <w:t>: The York Articles</w:t>
      </w:r>
      <w:r>
        <w:rPr>
          <w:rFonts w:eastAsia="Times New Roman" w:cs="Times New Roman"/>
          <w:b/>
          <w:sz w:val="32"/>
          <w:szCs w:val="32"/>
          <w:lang w:val="es-ES"/>
        </w:rPr>
        <w:t xml:space="preserve">, </w:t>
      </w:r>
      <w:r w:rsidRPr="00EC5357">
        <w:rPr>
          <w:rFonts w:eastAsia="Times New Roman" w:cs="Times New Roman"/>
          <w:b/>
          <w:sz w:val="32"/>
          <w:szCs w:val="32"/>
          <w:lang w:val="es-ES"/>
        </w:rPr>
        <w:t>1 October 1536 : The Pilgrimage of Grace</w:t>
      </w:r>
    </w:p>
    <w:p w14:paraId="040D2CB3" w14:textId="77777777" w:rsidR="00EC5357" w:rsidRPr="00EC5357" w:rsidRDefault="00EC5357" w:rsidP="00EC5357">
      <w:pPr>
        <w:shd w:val="clear" w:color="auto" w:fill="FFFFFF"/>
        <w:spacing w:after="0" w:line="240" w:lineRule="auto"/>
        <w:outlineLvl w:val="1"/>
        <w:rPr>
          <w:rFonts w:eastAsia="Times New Roman" w:cs="Times New Roman"/>
          <w:sz w:val="24"/>
          <w:szCs w:val="24"/>
          <w:lang w:val="es-ES"/>
        </w:rPr>
      </w:pPr>
    </w:p>
    <w:p w14:paraId="08787BB0" w14:textId="77777777" w:rsidR="00EC5357" w:rsidRPr="00EC5357" w:rsidRDefault="00EC5357" w:rsidP="00EC5357">
      <w:pPr>
        <w:shd w:val="clear" w:color="auto" w:fill="FFFFFF"/>
        <w:spacing w:after="0" w:line="240" w:lineRule="auto"/>
        <w:outlineLvl w:val="1"/>
        <w:rPr>
          <w:rFonts w:eastAsia="Times New Roman" w:cs="Times New Roman"/>
          <w:sz w:val="24"/>
          <w:szCs w:val="24"/>
          <w:lang w:val="es-ES"/>
        </w:rPr>
      </w:pPr>
      <w:r>
        <w:rPr>
          <w:rFonts w:eastAsia="Times New Roman" w:cs="Times New Roman"/>
          <w:sz w:val="24"/>
          <w:szCs w:val="24"/>
          <w:lang w:val="es-ES"/>
        </w:rPr>
        <w:t xml:space="preserve">To the King our sovereign lord. </w:t>
      </w:r>
      <w:r w:rsidRPr="00EC5357">
        <w:rPr>
          <w:rFonts w:eastAsia="Times New Roman" w:cs="Times New Roman"/>
          <w:sz w:val="24"/>
          <w:szCs w:val="24"/>
          <w:lang w:val="es-ES"/>
        </w:rPr>
        <w:t>The suppression of so many religious houses as are at this instant time suppressed, whereby the service of God is not well [performed] but also the commonalty of your realm be unrelieved, the which as we think is a great hurt to the commonwealth and many sisters be put from thei</w:t>
      </w:r>
      <w:r>
        <w:rPr>
          <w:rFonts w:eastAsia="Times New Roman" w:cs="Times New Roman"/>
          <w:sz w:val="24"/>
          <w:szCs w:val="24"/>
          <w:lang w:val="es-ES"/>
        </w:rPr>
        <w:t>r livings and left at large.</w:t>
      </w:r>
      <w:r w:rsidRPr="00EC5357">
        <w:rPr>
          <w:rFonts w:eastAsia="Times New Roman" w:cs="Times New Roman"/>
          <w:sz w:val="24"/>
          <w:szCs w:val="24"/>
          <w:lang w:val="es-ES"/>
        </w:rPr>
        <w:t xml:space="preserve"> The second article is that we humbly beseech Your Grace that the Act of Use may be suppressed because we think by the said act that we your true subjects be thereby restrained of our liberties in the declaration of our will concerning our lands, as well for payment of our debts, for doing of Your Grace service, as for helping and relieving of our children, the which we had by the suffering of your laws by a long continuance the which we think is a great hurt and disco</w:t>
      </w:r>
      <w:r>
        <w:rPr>
          <w:rFonts w:eastAsia="Times New Roman" w:cs="Times New Roman"/>
          <w:sz w:val="24"/>
          <w:szCs w:val="24"/>
          <w:lang w:val="es-ES"/>
        </w:rPr>
        <w:t xml:space="preserve">mforth to the commonwealth. </w:t>
      </w:r>
      <w:r w:rsidRPr="00EC5357">
        <w:rPr>
          <w:rFonts w:eastAsia="Times New Roman" w:cs="Times New Roman"/>
          <w:sz w:val="24"/>
          <w:szCs w:val="24"/>
          <w:lang w:val="es-ES"/>
        </w:rPr>
        <w:t xml:space="preserve">The third article is that where Your Grace hath a tax or a quindene granted unto you by act of Parliament payable the next year, the which is and hath been ever leviable of sheep and cattles, and the sheep and cattles of your subjects within the said shire are now at this instant time in manner utterly decayed and perished whereby </w:t>
      </w:r>
      <w:r w:rsidRPr="00EC5357">
        <w:rPr>
          <w:rFonts w:eastAsia="Times New Roman" w:cs="Times New Roman"/>
          <w:sz w:val="24"/>
          <w:szCs w:val="24"/>
          <w:lang w:val="es-ES"/>
        </w:rPr>
        <w:lastRenderedPageBreak/>
        <w:t>Your Grace to take the said tax or quindene your said subjects shall be distrained to four pence for one beast and twelve pence for twenty sheep, the which would be an importunate charge to them considering the poverty that they be in already and loss which they have sustai</w:t>
      </w:r>
      <w:r>
        <w:rPr>
          <w:rFonts w:eastAsia="Times New Roman" w:cs="Times New Roman"/>
          <w:sz w:val="24"/>
          <w:szCs w:val="24"/>
          <w:lang w:val="es-ES"/>
        </w:rPr>
        <w:t>ned these two years by past.</w:t>
      </w:r>
      <w:r w:rsidRPr="00EC5357">
        <w:rPr>
          <w:rFonts w:eastAsia="Times New Roman" w:cs="Times New Roman"/>
          <w:sz w:val="24"/>
          <w:szCs w:val="24"/>
          <w:lang w:val="es-ES"/>
        </w:rPr>
        <w:t xml:space="preserve"> The fourth article is that we your true subjects think that Your Grace takes of your Council and being about you such persons as be of low birth and small reputation who hath procured the premises most especially for their own advantage, the which we 1 Humanist Scholarship, 166-67. 317 suspect to be the Lord Cromwell and Sir Richard Rich, chancellor of </w:t>
      </w:r>
      <w:r>
        <w:rPr>
          <w:rFonts w:eastAsia="Times New Roman" w:cs="Times New Roman"/>
          <w:sz w:val="24"/>
          <w:szCs w:val="24"/>
          <w:lang w:val="es-ES"/>
        </w:rPr>
        <w:t>the [Court of] Augmentation.</w:t>
      </w:r>
      <w:r w:rsidRPr="00EC5357">
        <w:rPr>
          <w:rFonts w:eastAsia="Times New Roman" w:cs="Times New Roman"/>
          <w:sz w:val="24"/>
          <w:szCs w:val="24"/>
          <w:lang w:val="es-ES"/>
        </w:rPr>
        <w:t xml:space="preserve"> The fifth article is that we your true subjects find us grieved that there be diverse bishops of England of Your Grace‘s late promotion that hath perverted the faith of Christ, as we think, who are the Bishop of Canterbury, the Bishop of Rochester, the Bishop of Worcester, the Bishop of Salisbury, the Bishop of St. Davids, the Bishop of Dublin, and in especial we think, the beginnings of all the trouble of your commons and the vexation that hath been taken of your subjects, the Bishop of Lincoln.</w:t>
      </w:r>
    </w:p>
    <w:p w14:paraId="112DCC4F" w14:textId="77777777" w:rsidR="00EC5357" w:rsidRPr="00EC5357" w:rsidRDefault="00EC5357" w:rsidP="00EC5357">
      <w:pPr>
        <w:shd w:val="clear" w:color="auto" w:fill="FFFFFF"/>
        <w:spacing w:after="0" w:line="240" w:lineRule="auto"/>
        <w:outlineLvl w:val="1"/>
        <w:rPr>
          <w:rFonts w:eastAsia="Times New Roman" w:cs="Times New Roman"/>
          <w:sz w:val="24"/>
          <w:szCs w:val="24"/>
          <w:lang w:val="es-ES"/>
        </w:rPr>
      </w:pPr>
    </w:p>
    <w:p w14:paraId="25039D1C" w14:textId="77777777" w:rsidR="00EC5357" w:rsidRPr="00EC5357" w:rsidRDefault="00EC5357" w:rsidP="00EC5357">
      <w:pPr>
        <w:shd w:val="clear" w:color="auto" w:fill="FFFFFF"/>
        <w:spacing w:after="0" w:line="240" w:lineRule="auto"/>
        <w:outlineLvl w:val="1"/>
        <w:rPr>
          <w:rFonts w:eastAsia="Times New Roman" w:cs="Times New Roman"/>
          <w:sz w:val="24"/>
          <w:szCs w:val="24"/>
          <w:lang w:val="es-ES"/>
        </w:rPr>
      </w:pPr>
    </w:p>
    <w:p w14:paraId="16AF0DAC" w14:textId="77777777" w:rsidR="00EC5357" w:rsidRPr="00EC5357" w:rsidRDefault="00EC5357" w:rsidP="00EC5357">
      <w:pPr>
        <w:shd w:val="clear" w:color="auto" w:fill="FFFFFF"/>
        <w:spacing w:after="0" w:line="240" w:lineRule="auto"/>
        <w:outlineLvl w:val="1"/>
        <w:rPr>
          <w:rFonts w:eastAsia="Times New Roman" w:cs="Arial"/>
          <w:b/>
          <w:bCs/>
          <w:color w:val="000000"/>
          <w:sz w:val="24"/>
          <w:szCs w:val="24"/>
          <w:lang w:eastAsia="en-GB"/>
        </w:rPr>
      </w:pPr>
      <w:r w:rsidRPr="00EC5357">
        <w:rPr>
          <w:rFonts w:eastAsia="Times New Roman" w:cs="Times New Roman"/>
          <w:sz w:val="24"/>
          <w:szCs w:val="24"/>
          <w:lang w:val="es-ES"/>
        </w:rPr>
        <w:t>The General and Free Pardon for the Participants in the Pilgrimage of Grace1 Richmond, December 9, 1536, 28 Henry VIII Albeit that you the King‘s Highness‘ subjects and commons dwelling and inhabiting in the shires of York, Cumberland, Westmorland, Northumberland, the bishopric of Durham, the city of York and the shire of the same name, the city of Kingston-upon-Hull and the shire of the same, the city of Newcastle-upon-Tyne and the shire of the same, and other shires, cities, bailiwicks, places privileged, franchises, and liberties within the limits of the said shires, cities, towns, wherever and however, or in any of them or being reputed or take for any part, parcel, or member of any of them, and such other the King‘s said subjects inhabited in the town of Lancaster and elsewhere by north in the shire of Lancaster, have now of late attempted and committed manifest and open rebellion against His most royal Majesty; whereby was like to have ensued the utter ruin and destruction of these whole countries to the great comfort and advancement of your ancient enemies the Scots, as His Highness is credibly informed, do with a great readiness watch upon the same; and to the high displeasure of God, who straightly commandeth you to obey your sovereign lord and king in all things and not with violence to resist his will or commandment for any cause whatsoever it be. Nevertheless, the King‘s royal Majesty, perceiving as well by the artic</w:t>
      </w:r>
      <w:r>
        <w:rPr>
          <w:rFonts w:eastAsia="Times New Roman" w:cs="Times New Roman"/>
          <w:sz w:val="24"/>
          <w:szCs w:val="24"/>
          <w:lang w:val="es-ES"/>
        </w:rPr>
        <w:t xml:space="preserve">les of your petitions freely </w:t>
      </w:r>
      <w:r w:rsidRPr="00EC5357">
        <w:rPr>
          <w:rFonts w:eastAsia="Times New Roman" w:cs="Times New Roman"/>
          <w:sz w:val="24"/>
          <w:szCs w:val="24"/>
          <w:lang w:val="es-ES"/>
        </w:rPr>
        <w:t xml:space="preserve"> sent to His Highness as also duly informed by credible reports that your said offenses proceeded of ignorance and by occasion of sundry false tales never minded or intended by His Highness or any of his Council, but most craftily, untruly, and most spitefully set abroad amongst you by certain malicious and seditious persons; and thereupon His Highness, inclined to extend his most gracious pity and mercy toward you, having the chief charge of you under God, both of your souls and bodies, and desiring rather the preservation of the same and your reconciliation by his merciful means than by the order and rigor of justice to punish you according to your demerits, of his inestimable goodness and benignity mercy.</w:t>
      </w:r>
    </w:p>
    <w:p w14:paraId="54AC326F" w14:textId="77777777" w:rsidR="00EC5357" w:rsidRDefault="00EC5357" w:rsidP="008010CA">
      <w:pPr>
        <w:jc w:val="center"/>
        <w:rPr>
          <w:rFonts w:ascii="Arial" w:hAnsi="Arial" w:cs="Arial"/>
          <w:b/>
          <w:sz w:val="36"/>
          <w:szCs w:val="36"/>
          <w:u w:val="single"/>
        </w:rPr>
      </w:pPr>
    </w:p>
    <w:p w14:paraId="6D17B9F1" w14:textId="77777777" w:rsidR="002A1855" w:rsidRPr="002A1855" w:rsidRDefault="001C4D72" w:rsidP="001C4D72">
      <w:pPr>
        <w:shd w:val="clear" w:color="auto" w:fill="FFFFFF"/>
        <w:spacing w:after="0" w:line="240" w:lineRule="auto"/>
        <w:outlineLvl w:val="3"/>
        <w:rPr>
          <w:rFonts w:ascii="Arial" w:eastAsia="Times New Roman" w:hAnsi="Arial" w:cs="Arial"/>
          <w:b/>
          <w:bCs/>
          <w:color w:val="000000"/>
          <w:sz w:val="32"/>
          <w:szCs w:val="32"/>
          <w:lang w:eastAsia="en-GB"/>
        </w:rPr>
      </w:pPr>
      <w:r w:rsidRPr="002A1855">
        <w:rPr>
          <w:rFonts w:ascii="Arial" w:eastAsia="Times New Roman" w:hAnsi="Arial" w:cs="Arial"/>
          <w:b/>
          <w:bCs/>
          <w:color w:val="000000"/>
          <w:sz w:val="32"/>
          <w:szCs w:val="32"/>
          <w:lang w:eastAsia="en-GB"/>
        </w:rPr>
        <w:t>Source 7</w:t>
      </w:r>
    </w:p>
    <w:p w14:paraId="424548CA" w14:textId="77777777" w:rsidR="001C4D72" w:rsidRPr="001C4D72" w:rsidRDefault="001C4D72" w:rsidP="001C4D72">
      <w:pPr>
        <w:shd w:val="clear" w:color="auto" w:fill="FFFFFF"/>
        <w:spacing w:after="0" w:line="240" w:lineRule="auto"/>
        <w:outlineLvl w:val="3"/>
        <w:rPr>
          <w:rFonts w:ascii="Arial" w:eastAsia="Times New Roman" w:hAnsi="Arial" w:cs="Arial"/>
          <w:b/>
          <w:bCs/>
          <w:color w:val="7D7DFF"/>
          <w:sz w:val="20"/>
          <w:szCs w:val="20"/>
          <w:lang w:eastAsia="en-GB"/>
        </w:rPr>
      </w:pPr>
      <w:r w:rsidRPr="001C4D72">
        <w:rPr>
          <w:rFonts w:ascii="Arial" w:eastAsia="Times New Roman" w:hAnsi="Arial" w:cs="Arial"/>
          <w:b/>
          <w:bCs/>
          <w:color w:val="7D7DFF"/>
          <w:sz w:val="20"/>
          <w:szCs w:val="20"/>
          <w:lang w:eastAsia="en-GB"/>
        </w:rPr>
        <w:t xml:space="preserve"> (1) </w:t>
      </w:r>
      <w:hyperlink r:id="rId12" w:history="1">
        <w:r w:rsidRPr="001C4D72">
          <w:rPr>
            <w:rFonts w:ascii="Arial" w:eastAsia="Times New Roman" w:hAnsi="Arial" w:cs="Arial"/>
            <w:b/>
            <w:bCs/>
            <w:color w:val="7700DD"/>
            <w:sz w:val="20"/>
            <w:szCs w:val="20"/>
            <w:u w:val="single"/>
            <w:lang w:eastAsia="en-GB"/>
          </w:rPr>
          <w:t>Eustace Chapuys</w:t>
        </w:r>
      </w:hyperlink>
      <w:r w:rsidRPr="001C4D72">
        <w:rPr>
          <w:rFonts w:ascii="Arial" w:eastAsia="Times New Roman" w:hAnsi="Arial" w:cs="Arial"/>
          <w:b/>
          <w:bCs/>
          <w:color w:val="7D7DFF"/>
          <w:sz w:val="20"/>
          <w:szCs w:val="20"/>
          <w:lang w:eastAsia="en-GB"/>
        </w:rPr>
        <w:t> was King </w:t>
      </w:r>
      <w:hyperlink r:id="rId13" w:tgtFrame="_blank" w:history="1">
        <w:r w:rsidRPr="001C4D72">
          <w:rPr>
            <w:rFonts w:ascii="Arial" w:eastAsia="Times New Roman" w:hAnsi="Arial" w:cs="Arial"/>
            <w:b/>
            <w:bCs/>
            <w:color w:val="7700DD"/>
            <w:sz w:val="20"/>
            <w:szCs w:val="20"/>
            <w:u w:val="single"/>
            <w:lang w:eastAsia="en-GB"/>
          </w:rPr>
          <w:t>Charles V</w:t>
        </w:r>
      </w:hyperlink>
      <w:r w:rsidRPr="001C4D72">
        <w:rPr>
          <w:rFonts w:ascii="Arial" w:eastAsia="Times New Roman" w:hAnsi="Arial" w:cs="Arial"/>
          <w:b/>
          <w:bCs/>
          <w:color w:val="7D7DFF"/>
          <w:sz w:val="20"/>
          <w:szCs w:val="20"/>
          <w:lang w:eastAsia="en-GB"/>
        </w:rPr>
        <w:t> of Spain's ambassador in England. In 1537 Chapuys sent a report to Charles V on the </w:t>
      </w:r>
      <w:hyperlink r:id="rId14" w:history="1">
        <w:r w:rsidRPr="001C4D72">
          <w:rPr>
            <w:rFonts w:ascii="Arial" w:eastAsia="Times New Roman" w:hAnsi="Arial" w:cs="Arial"/>
            <w:b/>
            <w:bCs/>
            <w:color w:val="7700DD"/>
            <w:sz w:val="20"/>
            <w:szCs w:val="20"/>
            <w:u w:val="single"/>
            <w:lang w:eastAsia="en-GB"/>
          </w:rPr>
          <w:t>Pilgrimage of Grace</w:t>
        </w:r>
      </w:hyperlink>
      <w:r w:rsidRPr="001C4D72">
        <w:rPr>
          <w:rFonts w:ascii="Arial" w:eastAsia="Times New Roman" w:hAnsi="Arial" w:cs="Arial"/>
          <w:b/>
          <w:bCs/>
          <w:color w:val="7D7DFF"/>
          <w:sz w:val="20"/>
          <w:szCs w:val="20"/>
          <w:lang w:eastAsia="en-GB"/>
        </w:rPr>
        <w:t>.</w:t>
      </w:r>
    </w:p>
    <w:p w14:paraId="77063922" w14:textId="77777777" w:rsidR="001C4D72" w:rsidRDefault="001C4D72" w:rsidP="001C4D72">
      <w:pPr>
        <w:shd w:val="clear" w:color="auto" w:fill="FFFFFF"/>
        <w:spacing w:before="100" w:beforeAutospacing="1" w:after="100" w:afterAutospacing="1" w:line="240" w:lineRule="auto"/>
        <w:rPr>
          <w:rFonts w:ascii="Arial" w:eastAsia="Times New Roman" w:hAnsi="Arial" w:cs="Arial"/>
          <w:color w:val="000000"/>
          <w:sz w:val="21"/>
          <w:szCs w:val="21"/>
          <w:lang w:eastAsia="en-GB"/>
        </w:rPr>
      </w:pPr>
      <w:r w:rsidRPr="001C4D72">
        <w:rPr>
          <w:rFonts w:ascii="Arial" w:eastAsia="Times New Roman" w:hAnsi="Arial" w:cs="Arial"/>
          <w:color w:val="000000"/>
          <w:sz w:val="21"/>
          <w:szCs w:val="21"/>
          <w:lang w:eastAsia="en-GB"/>
        </w:rPr>
        <w:t>It is feared that he (Henry) will not grant as he ought the demands of the northern people... The rebels... are sufficiently numerous to defend themselves, and there is every expectation that... the number will increase, especially if they get some assistance in money from abroad.</w:t>
      </w:r>
    </w:p>
    <w:p w14:paraId="44CABFB1" w14:textId="77777777" w:rsidR="001C4D72" w:rsidRPr="002A1855" w:rsidRDefault="001C4D72" w:rsidP="001C4D72">
      <w:pPr>
        <w:shd w:val="clear" w:color="auto" w:fill="FFFFFF"/>
        <w:spacing w:before="100" w:beforeAutospacing="1" w:after="100" w:afterAutospacing="1" w:line="240" w:lineRule="auto"/>
        <w:rPr>
          <w:rFonts w:ascii="Arial" w:eastAsia="Times New Roman" w:hAnsi="Arial" w:cs="Arial"/>
          <w:b/>
          <w:color w:val="000000"/>
          <w:sz w:val="32"/>
          <w:szCs w:val="32"/>
          <w:lang w:eastAsia="en-GB"/>
        </w:rPr>
      </w:pPr>
      <w:r w:rsidRPr="002A1855">
        <w:rPr>
          <w:rFonts w:ascii="Arial" w:eastAsia="Times New Roman" w:hAnsi="Arial" w:cs="Arial"/>
          <w:b/>
          <w:color w:val="000000"/>
          <w:sz w:val="32"/>
          <w:szCs w:val="32"/>
          <w:lang w:eastAsia="en-GB"/>
        </w:rPr>
        <w:t>Source 8</w:t>
      </w:r>
    </w:p>
    <w:p w14:paraId="3128CA56" w14:textId="77777777" w:rsidR="001C4D72" w:rsidRPr="001C4D72" w:rsidRDefault="001C4D72" w:rsidP="001C4D72">
      <w:pPr>
        <w:shd w:val="clear" w:color="auto" w:fill="FFFFFF"/>
        <w:spacing w:after="0" w:line="240" w:lineRule="auto"/>
        <w:outlineLvl w:val="3"/>
        <w:rPr>
          <w:rFonts w:ascii="Arial" w:eastAsia="Times New Roman" w:hAnsi="Arial" w:cs="Arial"/>
          <w:b/>
          <w:bCs/>
          <w:color w:val="7D7DFF"/>
          <w:sz w:val="20"/>
          <w:szCs w:val="20"/>
          <w:lang w:eastAsia="en-GB"/>
        </w:rPr>
      </w:pPr>
      <w:r w:rsidRPr="001C4D72">
        <w:rPr>
          <w:rFonts w:ascii="Arial" w:eastAsia="Times New Roman" w:hAnsi="Arial" w:cs="Arial"/>
          <w:b/>
          <w:bCs/>
          <w:color w:val="7D7DFF"/>
          <w:sz w:val="20"/>
          <w:szCs w:val="20"/>
          <w:lang w:eastAsia="en-GB"/>
        </w:rPr>
        <w:t>(2) </w:t>
      </w:r>
      <w:hyperlink r:id="rId15" w:history="1">
        <w:r w:rsidRPr="001C4D72">
          <w:rPr>
            <w:rFonts w:ascii="Arial" w:eastAsia="Times New Roman" w:hAnsi="Arial" w:cs="Arial"/>
            <w:b/>
            <w:bCs/>
            <w:color w:val="7700DD"/>
            <w:sz w:val="20"/>
            <w:szCs w:val="20"/>
            <w:u w:val="single"/>
            <w:lang w:eastAsia="en-GB"/>
          </w:rPr>
          <w:t>Robert Aske</w:t>
        </w:r>
      </w:hyperlink>
      <w:r w:rsidRPr="001C4D72">
        <w:rPr>
          <w:rFonts w:ascii="Arial" w:eastAsia="Times New Roman" w:hAnsi="Arial" w:cs="Arial"/>
          <w:b/>
          <w:bCs/>
          <w:color w:val="7D7DFF"/>
          <w:sz w:val="20"/>
          <w:szCs w:val="20"/>
          <w:lang w:eastAsia="en-GB"/>
        </w:rPr>
        <w:t> made a speech about the Pilgrimage of Grace in </w:t>
      </w:r>
      <w:hyperlink r:id="rId16" w:history="1">
        <w:r w:rsidRPr="001C4D72">
          <w:rPr>
            <w:rFonts w:ascii="Arial" w:eastAsia="Times New Roman" w:hAnsi="Arial" w:cs="Arial"/>
            <w:b/>
            <w:bCs/>
            <w:color w:val="7700DD"/>
            <w:sz w:val="20"/>
            <w:szCs w:val="20"/>
            <w:u w:val="single"/>
            <w:lang w:eastAsia="en-GB"/>
          </w:rPr>
          <w:t>York</w:t>
        </w:r>
      </w:hyperlink>
      <w:r w:rsidRPr="001C4D72">
        <w:rPr>
          <w:rFonts w:ascii="Arial" w:eastAsia="Times New Roman" w:hAnsi="Arial" w:cs="Arial"/>
          <w:b/>
          <w:bCs/>
          <w:color w:val="7D7DFF"/>
          <w:sz w:val="20"/>
          <w:szCs w:val="20"/>
          <w:lang w:eastAsia="en-GB"/>
        </w:rPr>
        <w:t> in October 1536.</w:t>
      </w:r>
    </w:p>
    <w:p w14:paraId="04E70157" w14:textId="77777777" w:rsidR="001C4D72" w:rsidRDefault="001C4D72" w:rsidP="001C4D72">
      <w:pPr>
        <w:shd w:val="clear" w:color="auto" w:fill="FFFFFF"/>
        <w:spacing w:before="100" w:beforeAutospacing="1" w:after="100" w:afterAutospacing="1" w:line="240" w:lineRule="auto"/>
        <w:rPr>
          <w:rFonts w:ascii="Arial" w:eastAsia="Times New Roman" w:hAnsi="Arial" w:cs="Arial"/>
          <w:color w:val="000000"/>
          <w:sz w:val="21"/>
          <w:szCs w:val="21"/>
          <w:lang w:eastAsia="en-GB"/>
        </w:rPr>
      </w:pPr>
      <w:r w:rsidRPr="001C4D72">
        <w:rPr>
          <w:rFonts w:ascii="Arial" w:eastAsia="Times New Roman" w:hAnsi="Arial" w:cs="Arial"/>
          <w:color w:val="000000"/>
          <w:sz w:val="21"/>
          <w:szCs w:val="21"/>
          <w:lang w:eastAsia="en-GB"/>
        </w:rPr>
        <w:t xml:space="preserve">We have taken (this pilgrimage) for the preservation of Christ's church, of this realm of England, the King our sovereign lord, the nobility and commons of the same... the monasteries... in the north parts (they) gave great </w:t>
      </w:r>
      <w:r w:rsidRPr="001C4D72">
        <w:rPr>
          <w:rFonts w:ascii="Arial" w:eastAsia="Times New Roman" w:hAnsi="Arial" w:cs="Arial"/>
          <w:color w:val="000000"/>
          <w:sz w:val="21"/>
          <w:szCs w:val="21"/>
          <w:lang w:eastAsia="en-GB"/>
        </w:rPr>
        <w:lastRenderedPageBreak/>
        <w:t>alms to poor men and laudably served God... and by occasion of the said suppression the divine service of Almighty God is much diminished.</w:t>
      </w:r>
    </w:p>
    <w:p w14:paraId="2D2B0DA5" w14:textId="77777777" w:rsidR="001C4D72" w:rsidRPr="002A1855" w:rsidRDefault="001C4D72" w:rsidP="001C4D72">
      <w:pPr>
        <w:shd w:val="clear" w:color="auto" w:fill="FFFFFF"/>
        <w:spacing w:before="100" w:beforeAutospacing="1" w:after="100" w:afterAutospacing="1" w:line="240" w:lineRule="auto"/>
        <w:rPr>
          <w:rFonts w:ascii="Arial" w:eastAsia="Times New Roman" w:hAnsi="Arial" w:cs="Arial"/>
          <w:b/>
          <w:color w:val="000000"/>
          <w:sz w:val="32"/>
          <w:szCs w:val="32"/>
          <w:lang w:eastAsia="en-GB"/>
        </w:rPr>
      </w:pPr>
      <w:r w:rsidRPr="002A1855">
        <w:rPr>
          <w:rFonts w:ascii="Arial" w:eastAsia="Times New Roman" w:hAnsi="Arial" w:cs="Arial"/>
          <w:b/>
          <w:color w:val="000000"/>
          <w:sz w:val="32"/>
          <w:szCs w:val="32"/>
          <w:lang w:eastAsia="en-GB"/>
        </w:rPr>
        <w:t>Source 9</w:t>
      </w:r>
    </w:p>
    <w:p w14:paraId="67B73EC4" w14:textId="77777777" w:rsidR="001C4D72" w:rsidRPr="001C4D72" w:rsidRDefault="001C4D72" w:rsidP="001C4D72">
      <w:pPr>
        <w:shd w:val="clear" w:color="auto" w:fill="FFFFFF"/>
        <w:spacing w:after="0" w:line="240" w:lineRule="auto"/>
        <w:outlineLvl w:val="3"/>
        <w:rPr>
          <w:rFonts w:ascii="Arial" w:eastAsia="Times New Roman" w:hAnsi="Arial" w:cs="Arial"/>
          <w:b/>
          <w:bCs/>
          <w:color w:val="7D7DFF"/>
          <w:sz w:val="20"/>
          <w:szCs w:val="20"/>
          <w:lang w:eastAsia="en-GB"/>
        </w:rPr>
      </w:pPr>
      <w:r w:rsidRPr="001C4D72">
        <w:rPr>
          <w:rFonts w:ascii="Arial" w:eastAsia="Times New Roman" w:hAnsi="Arial" w:cs="Arial"/>
          <w:b/>
          <w:bCs/>
          <w:color w:val="7D7DFF"/>
          <w:sz w:val="20"/>
          <w:szCs w:val="20"/>
          <w:lang w:eastAsia="en-GB"/>
        </w:rPr>
        <w:t>(3) </w:t>
      </w:r>
      <w:hyperlink r:id="rId17" w:history="1">
        <w:r w:rsidRPr="001C4D72">
          <w:rPr>
            <w:rFonts w:ascii="Arial" w:eastAsia="Times New Roman" w:hAnsi="Arial" w:cs="Arial"/>
            <w:b/>
            <w:bCs/>
            <w:color w:val="7700DD"/>
            <w:sz w:val="20"/>
            <w:szCs w:val="20"/>
            <w:u w:val="single"/>
            <w:lang w:eastAsia="en-GB"/>
          </w:rPr>
          <w:t>Edward Hall</w:t>
        </w:r>
      </w:hyperlink>
      <w:r w:rsidRPr="001C4D72">
        <w:rPr>
          <w:rFonts w:ascii="Arial" w:eastAsia="Times New Roman" w:hAnsi="Arial" w:cs="Arial"/>
          <w:b/>
          <w:bCs/>
          <w:color w:val="7D7DFF"/>
          <w:sz w:val="20"/>
          <w:szCs w:val="20"/>
          <w:lang w:eastAsia="en-GB"/>
        </w:rPr>
        <w:t>, </w:t>
      </w:r>
      <w:hyperlink r:id="rId18" w:tgtFrame="_blank" w:history="1">
        <w:r w:rsidRPr="001C4D72">
          <w:rPr>
            <w:rFonts w:ascii="Arial" w:eastAsia="Times New Roman" w:hAnsi="Arial" w:cs="Arial"/>
            <w:b/>
            <w:bCs/>
            <w:i/>
            <w:iCs/>
            <w:color w:val="7700DD"/>
            <w:sz w:val="20"/>
            <w:szCs w:val="20"/>
            <w:lang w:eastAsia="en-GB"/>
          </w:rPr>
          <w:t>History of England</w:t>
        </w:r>
      </w:hyperlink>
      <w:r w:rsidRPr="001C4D72">
        <w:rPr>
          <w:rFonts w:ascii="Arial" w:eastAsia="Times New Roman" w:hAnsi="Arial" w:cs="Arial"/>
          <w:b/>
          <w:bCs/>
          <w:color w:val="7D7DFF"/>
          <w:sz w:val="20"/>
          <w:szCs w:val="20"/>
          <w:lang w:eastAsia="en-GB"/>
        </w:rPr>
        <w:t> (1548)</w:t>
      </w:r>
    </w:p>
    <w:p w14:paraId="7BEFDE82" w14:textId="77777777" w:rsidR="001C4D72" w:rsidRPr="002A1855" w:rsidRDefault="001C4D72" w:rsidP="002A1855">
      <w:pPr>
        <w:shd w:val="clear" w:color="auto" w:fill="FFFFFF"/>
        <w:spacing w:before="100" w:beforeAutospacing="1" w:after="100" w:afterAutospacing="1" w:line="240" w:lineRule="auto"/>
        <w:rPr>
          <w:rFonts w:ascii="Arial" w:eastAsia="Times New Roman" w:hAnsi="Arial" w:cs="Arial"/>
          <w:color w:val="000000"/>
          <w:sz w:val="21"/>
          <w:szCs w:val="21"/>
          <w:lang w:eastAsia="en-GB"/>
        </w:rPr>
      </w:pPr>
      <w:r w:rsidRPr="001C4D72">
        <w:rPr>
          <w:rFonts w:ascii="Arial" w:eastAsia="Times New Roman" w:hAnsi="Arial" w:cs="Arial"/>
          <w:color w:val="000000"/>
          <w:sz w:val="21"/>
          <w:szCs w:val="21"/>
          <w:lang w:eastAsia="en-GB"/>
        </w:rPr>
        <w:t>They called this... a holy and blessed pilgrimage; they also had banners whereon was painted Christ hanging on the cross... With false signs of holiness... they tried to deceive the ignorant people.</w:t>
      </w:r>
    </w:p>
    <w:p w14:paraId="3C38245A" w14:textId="77777777" w:rsidR="001C4D72" w:rsidRPr="002A1855" w:rsidRDefault="001C4D72" w:rsidP="001C4D72">
      <w:pPr>
        <w:shd w:val="clear" w:color="auto" w:fill="FFFFFF"/>
        <w:spacing w:before="150" w:after="150" w:line="240" w:lineRule="auto"/>
        <w:outlineLvl w:val="0"/>
        <w:rPr>
          <w:rFonts w:ascii="Helvetica" w:eastAsia="Times New Roman" w:hAnsi="Helvetica" w:cs="Times New Roman"/>
          <w:b/>
          <w:bCs/>
          <w:color w:val="333333"/>
          <w:kern w:val="36"/>
          <w:sz w:val="40"/>
          <w:szCs w:val="40"/>
          <w:lang w:eastAsia="en-GB"/>
        </w:rPr>
      </w:pPr>
      <w:r w:rsidRPr="002A1855">
        <w:rPr>
          <w:rFonts w:ascii="Helvetica" w:eastAsia="Times New Roman" w:hAnsi="Helvetica" w:cs="Times New Roman"/>
          <w:b/>
          <w:bCs/>
          <w:color w:val="333333"/>
          <w:kern w:val="36"/>
          <w:sz w:val="40"/>
          <w:szCs w:val="40"/>
          <w:lang w:eastAsia="en-GB"/>
        </w:rPr>
        <w:t xml:space="preserve">Source </w:t>
      </w:r>
      <w:r w:rsidR="002A1855" w:rsidRPr="002A1855">
        <w:rPr>
          <w:rFonts w:ascii="Helvetica" w:eastAsia="Times New Roman" w:hAnsi="Helvetica" w:cs="Times New Roman"/>
          <w:b/>
          <w:bCs/>
          <w:color w:val="333333"/>
          <w:kern w:val="36"/>
          <w:sz w:val="40"/>
          <w:szCs w:val="40"/>
          <w:lang w:eastAsia="en-GB"/>
        </w:rPr>
        <w:t>10 From Foxe’s Book of Martyrs</w:t>
      </w:r>
    </w:p>
    <w:p w14:paraId="50D765BD" w14:textId="77777777" w:rsidR="001C4D72" w:rsidRPr="001C4D72" w:rsidRDefault="001C4D72" w:rsidP="001C4D72">
      <w:pPr>
        <w:shd w:val="clear" w:color="auto" w:fill="FFFFFF"/>
        <w:spacing w:before="150" w:after="150" w:line="240" w:lineRule="auto"/>
        <w:outlineLvl w:val="0"/>
        <w:rPr>
          <w:rFonts w:ascii="Helvetica" w:eastAsia="Times New Roman" w:hAnsi="Helvetica" w:cs="Times New Roman"/>
          <w:b/>
          <w:bCs/>
          <w:color w:val="333333"/>
          <w:kern w:val="36"/>
          <w:sz w:val="48"/>
          <w:szCs w:val="48"/>
          <w:lang w:eastAsia="en-GB"/>
        </w:rPr>
      </w:pPr>
      <w:r w:rsidRPr="001C4D72">
        <w:rPr>
          <w:rFonts w:ascii="Helvetica" w:eastAsia="Times New Roman" w:hAnsi="Helvetica" w:cs="Times New Roman"/>
          <w:b/>
          <w:bCs/>
          <w:color w:val="333333"/>
          <w:kern w:val="36"/>
          <w:sz w:val="48"/>
          <w:szCs w:val="48"/>
          <w:lang w:eastAsia="en-GB"/>
        </w:rPr>
        <w:t>Flagellations by Bonner</w:t>
      </w:r>
    </w:p>
    <w:p w14:paraId="7266E3B7" w14:textId="77777777" w:rsidR="001C4D72" w:rsidRPr="001C4D72" w:rsidRDefault="001C4D72" w:rsidP="001C4D72">
      <w:pPr>
        <w:shd w:val="clear" w:color="auto" w:fill="FFFFFF"/>
        <w:spacing w:after="0" w:line="240" w:lineRule="auto"/>
        <w:rPr>
          <w:rFonts w:ascii="Helvetica" w:eastAsia="Times New Roman" w:hAnsi="Helvetica" w:cs="Times New Roman"/>
          <w:color w:val="333333"/>
          <w:sz w:val="23"/>
          <w:szCs w:val="23"/>
          <w:lang w:eastAsia="en-GB"/>
        </w:rPr>
      </w:pPr>
      <w:r w:rsidRPr="001C4D72">
        <w:rPr>
          <w:rFonts w:ascii="Helvetica" w:eastAsia="Times New Roman" w:hAnsi="Helvetica" w:cs="Times New Roman"/>
          <w:color w:val="333333"/>
          <w:sz w:val="23"/>
          <w:szCs w:val="23"/>
          <w:lang w:eastAsia="en-GB"/>
        </w:rPr>
        <w:br/>
        <w:t>When this Catholic hyena found that neither persuasions, threats, nor imprisonment, could produce any alteration in the mind of a youth named Thomas Hinshaw, he sent him to Fulham, and during the first night set him in the stocks, with no other allowance than bread and water. The following morning he came to see if this punishment had worked any change in his mind, and finding none, he sent Dr. Harpsfield, his archdeacon, to converse with him. The doctor was soon out f humor at his replies, called him peevish boy, and asked him if he thought he went about to damn his soul? "I am persuaded," said Thomas, "that you labor to promote the dark kingdom of the devil, not for the love of the truth." These words the doctor conveyed to the bishop, who, in a passion that almost prevented articulation, came to Thomas, and said, "Dost thou answer my archdeacon thus, thou naughty boy? But I'll soon handle thee well enough for it, be assured!" Two willow twigs were then brought him, and causing the unresisting youth to kneel against a long bench, in an arbor in his garden, he scourged him until he was compelled to cease for want of breath and fatigue. One of the rods was worn quite away. </w:t>
      </w:r>
      <w:r w:rsidRPr="001C4D72">
        <w:rPr>
          <w:rFonts w:ascii="Helvetica" w:eastAsia="Times New Roman" w:hAnsi="Helvetica" w:cs="Times New Roman"/>
          <w:color w:val="333333"/>
          <w:sz w:val="23"/>
          <w:szCs w:val="23"/>
          <w:lang w:eastAsia="en-GB"/>
        </w:rPr>
        <w:br/>
        <w:t>Many other conflicts did Hinsaw undergo from the bishop; who, at length, to remove him effectually, procured false witnesses to lay articles against him, all of which the young man denied, and, in short, refused to answer any interrogatories administered to him. A fortnight after this, the young man was attacked by a burning ague, and at the request of his master. Mr. Pugson, of St. Paul's church-yard, he was removed, the bishop not doubting that he had given him his death in the natural way; he however remained ill above a year, and in the mean time Queen Mary died, by which act of providence he escaped Bonner's rage. </w:t>
      </w:r>
      <w:r w:rsidRPr="001C4D72">
        <w:rPr>
          <w:rFonts w:ascii="Helvetica" w:eastAsia="Times New Roman" w:hAnsi="Helvetica" w:cs="Times New Roman"/>
          <w:color w:val="333333"/>
          <w:sz w:val="23"/>
          <w:szCs w:val="23"/>
          <w:lang w:eastAsia="en-GB"/>
        </w:rPr>
        <w:br/>
        <w:t>John Willes was another faithful person, on whom the scourging hand of Bonner fell. He was the brother of Richard Willes, before mentioned, burnt at Brentford. Hinshaw and Willes were confined in Bonner's coal house together, and afterward removed to Fulham, where he and Hinshaw remained during eight or ten days, in the stocks. Bonner's persecuting spirit betrayed itself in his treatment of Willes during his examinations, often striking him on the head with a stick, seizing him by the ears, and filliping him under the chin, saying he held down his head like a thief. This producing no signs of recantation, he took him into his orchard, and in a small arbor there he flogged him first with a willow rod, and then with birch, until he was exhausted. This cruel ferocity arose from the answer of the poor sufferer, who, upon being asked how long it was since he had crept to the cross, replied, 'Not since he had come to years of discretion, nor would he, though he should be torn to pieces by wild horses.' Bonner then bade him make the sign of the cross on his forehead, which he refused to do, and thus was led to the orchard. </w:t>
      </w:r>
      <w:r w:rsidRPr="001C4D72">
        <w:rPr>
          <w:rFonts w:ascii="Helvetica" w:eastAsia="Times New Roman" w:hAnsi="Helvetica" w:cs="Times New Roman"/>
          <w:color w:val="333333"/>
          <w:sz w:val="23"/>
          <w:szCs w:val="23"/>
          <w:lang w:eastAsia="en-GB"/>
        </w:rPr>
        <w:br/>
        <w:t xml:space="preserve">One day, when in the stocks, Bonner asked him how he liked his lodging and fare. "Well enough," said Willes, "might I have a little straw to sit or lie upon." Just at this time came in Willes' wife, then largely pregnant, and entreated the bishop for her husband, boldly declaring that she would be delivered in the house, if he were not suffered to go with her. To get rid of the good wife's importunity, and the trouble of a lying-in woman in his palace, he bade Willes make the sign of the cross, and say, In nomine Patris, et Filii, et Spiritus Sancti, Amen. Willes omitted the sign, and repeated the words, "in the name of the Father, and of the Son, and of the Holy Ghost, Amen." Bonner would have the words repeated in Latin, to which Willes made no objection, knowing the meaning of the words. He was then permitted to go home with his wife, his kinsman Robert Rouze being charged to bring him to St. Paul's the next day, </w:t>
      </w:r>
      <w:r w:rsidRPr="001C4D72">
        <w:rPr>
          <w:rFonts w:ascii="Helvetica" w:eastAsia="Times New Roman" w:hAnsi="Helvetica" w:cs="Times New Roman"/>
          <w:color w:val="333333"/>
          <w:sz w:val="23"/>
          <w:szCs w:val="23"/>
          <w:lang w:eastAsia="en-GB"/>
        </w:rPr>
        <w:lastRenderedPageBreak/>
        <w:t>whither he himself went, and subscribing to a Latin instrument of little importance, was liberated. This is the last of the twenty-two taken at Islington. </w:t>
      </w:r>
    </w:p>
    <w:p w14:paraId="703ADE6F" w14:textId="77777777" w:rsidR="001C4D72" w:rsidRPr="001C4D72" w:rsidRDefault="001C4D72" w:rsidP="001C4D72">
      <w:pPr>
        <w:shd w:val="clear" w:color="auto" w:fill="FFFFFF"/>
        <w:spacing w:after="0" w:line="240" w:lineRule="auto"/>
        <w:rPr>
          <w:rFonts w:ascii="Helvetica" w:eastAsia="Times New Roman" w:hAnsi="Helvetica" w:cs="Times New Roman"/>
          <w:color w:val="333333"/>
          <w:sz w:val="23"/>
          <w:szCs w:val="23"/>
          <w:lang w:eastAsia="en-GB"/>
        </w:rPr>
      </w:pPr>
    </w:p>
    <w:p w14:paraId="1D744B60" w14:textId="77777777" w:rsidR="001C4D72" w:rsidRPr="001C4D72" w:rsidRDefault="001C4D72" w:rsidP="001C4D72">
      <w:pPr>
        <w:shd w:val="clear" w:color="auto" w:fill="FFFFFF"/>
        <w:spacing w:after="0" w:line="240" w:lineRule="auto"/>
        <w:rPr>
          <w:rFonts w:ascii="Helvetica" w:eastAsia="Times New Roman" w:hAnsi="Helvetica" w:cs="Times New Roman"/>
          <w:color w:val="333333"/>
          <w:sz w:val="23"/>
          <w:szCs w:val="23"/>
          <w:lang w:eastAsia="en-GB"/>
        </w:rPr>
      </w:pPr>
    </w:p>
    <w:p w14:paraId="117C6FE1" w14:textId="77777777" w:rsidR="001C4D72" w:rsidRPr="001C4D72" w:rsidRDefault="002A1855" w:rsidP="001C4D72">
      <w:pPr>
        <w:spacing w:after="420" w:line="240" w:lineRule="auto"/>
        <w:rPr>
          <w:rFonts w:ascii="Arial" w:eastAsia="Times New Roman" w:hAnsi="Arial" w:cs="Arial"/>
          <w:i/>
          <w:iCs/>
          <w:color w:val="333333"/>
          <w:sz w:val="27"/>
          <w:szCs w:val="27"/>
          <w:lang w:val="en-US" w:eastAsia="en-GB"/>
        </w:rPr>
      </w:pPr>
      <w:r w:rsidRPr="00BC3501">
        <w:rPr>
          <w:rFonts w:ascii="Helvetica" w:eastAsia="Times New Roman" w:hAnsi="Helvetica" w:cs="Times New Roman"/>
          <w:b/>
          <w:bCs/>
          <w:color w:val="333333"/>
          <w:sz w:val="23"/>
          <w:szCs w:val="23"/>
          <w:u w:val="single"/>
          <w:lang w:eastAsia="en-GB"/>
        </w:rPr>
        <w:t>Source 11 –</w:t>
      </w:r>
      <w:r>
        <w:rPr>
          <w:rFonts w:ascii="Helvetica" w:eastAsia="Times New Roman" w:hAnsi="Helvetica" w:cs="Times New Roman"/>
          <w:color w:val="333333"/>
          <w:sz w:val="23"/>
          <w:szCs w:val="23"/>
          <w:lang w:eastAsia="en-GB"/>
        </w:rPr>
        <w:t xml:space="preserve"> Illustration of Protestant martyr burning at the stake</w:t>
      </w:r>
    </w:p>
    <w:p w14:paraId="6DDCC195" w14:textId="77777777" w:rsidR="001C4D72" w:rsidRPr="001C4D72" w:rsidRDefault="001C4D72" w:rsidP="001C4D72">
      <w:pPr>
        <w:spacing w:after="420" w:line="240" w:lineRule="auto"/>
        <w:rPr>
          <w:rFonts w:ascii="Arial" w:eastAsia="Times New Roman" w:hAnsi="Arial" w:cs="Arial"/>
          <w:i/>
          <w:iCs/>
          <w:color w:val="333333"/>
          <w:sz w:val="27"/>
          <w:szCs w:val="27"/>
          <w:lang w:val="en-US" w:eastAsia="en-GB"/>
        </w:rPr>
      </w:pPr>
      <w:r w:rsidRPr="001C4D72">
        <w:rPr>
          <w:rFonts w:ascii="Times New Roman" w:eastAsia="Times New Roman" w:hAnsi="Times New Roman" w:cs="Times New Roman"/>
          <w:noProof/>
          <w:sz w:val="24"/>
          <w:szCs w:val="24"/>
          <w:lang w:eastAsia="en-GB"/>
        </w:rPr>
        <w:drawing>
          <wp:inline distT="0" distB="0" distL="0" distR="0" wp14:anchorId="3F222BED" wp14:editId="1CFC039C">
            <wp:extent cx="5276850" cy="3733800"/>
            <wp:effectExtent l="0" t="0" r="0" b="0"/>
            <wp:docPr id="7" name="Picture 7" descr="http://emerald.tufts.edu/programs/mma/fah188/kpetersen/burning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merald.tufts.edu/programs/mma/fah188/kpetersen/burningfox.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6850" cy="3733800"/>
                    </a:xfrm>
                    <a:prstGeom prst="rect">
                      <a:avLst/>
                    </a:prstGeom>
                    <a:noFill/>
                    <a:ln>
                      <a:noFill/>
                    </a:ln>
                  </pic:spPr>
                </pic:pic>
              </a:graphicData>
            </a:graphic>
          </wp:inline>
        </w:drawing>
      </w:r>
    </w:p>
    <w:p w14:paraId="48FB6FD5" w14:textId="77777777" w:rsidR="001C4D72" w:rsidRPr="001C4D72" w:rsidRDefault="001C4D72" w:rsidP="001C4D72">
      <w:pPr>
        <w:spacing w:after="0" w:line="240" w:lineRule="auto"/>
        <w:rPr>
          <w:rFonts w:ascii="Calibri" w:eastAsia="Times New Roman" w:hAnsi="Calibri" w:cs="Times New Roman"/>
          <w:sz w:val="28"/>
          <w:szCs w:val="20"/>
        </w:rPr>
      </w:pPr>
    </w:p>
    <w:p w14:paraId="70FE1E36" w14:textId="77777777" w:rsidR="001C4D72" w:rsidRPr="001C4D72" w:rsidRDefault="001C4D72" w:rsidP="001C4D72">
      <w:pPr>
        <w:spacing w:after="0" w:line="240" w:lineRule="auto"/>
        <w:rPr>
          <w:rFonts w:ascii="Calibri" w:eastAsia="Times New Roman" w:hAnsi="Calibri" w:cs="Times New Roman"/>
          <w:sz w:val="28"/>
          <w:szCs w:val="20"/>
        </w:rPr>
      </w:pPr>
    </w:p>
    <w:p w14:paraId="5FD9E3AB" w14:textId="77777777" w:rsidR="001C4D72" w:rsidRPr="002A1855" w:rsidRDefault="002A1855" w:rsidP="002A1855">
      <w:pPr>
        <w:spacing w:after="0" w:line="240" w:lineRule="auto"/>
        <w:rPr>
          <w:rFonts w:ascii="Arial" w:eastAsia="Times New Roman" w:hAnsi="Arial" w:cs="Arial"/>
          <w:color w:val="333333"/>
          <w:sz w:val="24"/>
          <w:szCs w:val="24"/>
          <w:lang w:val="en-US" w:eastAsia="en-GB"/>
        </w:rPr>
      </w:pPr>
      <w:r w:rsidRPr="002A1855">
        <w:rPr>
          <w:rFonts w:ascii="Arial" w:eastAsia="Times New Roman" w:hAnsi="Arial" w:cs="Arial"/>
          <w:b/>
          <w:sz w:val="32"/>
          <w:szCs w:val="32"/>
          <w:u w:val="single"/>
        </w:rPr>
        <w:t>Source 12</w:t>
      </w:r>
      <w:r w:rsidRPr="002A1855">
        <w:rPr>
          <w:rFonts w:ascii="Arial" w:eastAsia="Times New Roman" w:hAnsi="Arial" w:cs="Arial"/>
          <w:sz w:val="24"/>
          <w:szCs w:val="24"/>
        </w:rPr>
        <w:t xml:space="preserve"> - This </w:t>
      </w:r>
      <w:r w:rsidR="001C4D72" w:rsidRPr="002A1855">
        <w:rPr>
          <w:rFonts w:ascii="Arial" w:eastAsia="Times New Roman" w:hAnsi="Arial" w:cs="Arial"/>
          <w:color w:val="333333"/>
          <w:sz w:val="24"/>
          <w:szCs w:val="24"/>
          <w:lang w:val="en-US" w:eastAsia="en-GB"/>
        </w:rPr>
        <w:t>dramatic account of Archbishop Thomas Cranmer’s execution was wri</w:t>
      </w:r>
      <w:r>
        <w:rPr>
          <w:rFonts w:ascii="Arial" w:eastAsia="Times New Roman" w:hAnsi="Arial" w:cs="Arial"/>
          <w:color w:val="333333"/>
          <w:sz w:val="24"/>
          <w:szCs w:val="24"/>
          <w:lang w:val="en-US" w:eastAsia="en-GB"/>
        </w:rPr>
        <w:t xml:space="preserve">tten by an anonymous bystander. </w:t>
      </w:r>
      <w:r w:rsidR="001C4D72" w:rsidRPr="002A1855">
        <w:rPr>
          <w:rFonts w:ascii="Arial" w:eastAsia="Times New Roman" w:hAnsi="Arial" w:cs="Arial"/>
          <w:color w:val="333333"/>
          <w:sz w:val="24"/>
          <w:szCs w:val="24"/>
          <w:lang w:val="en-US" w:eastAsia="en-GB"/>
        </w:rPr>
        <w:t>Cranmer was executed on 21 March 1556. Imprisoned by the Catholic Queen Mary I, Cranmer wrote a recantation of Protestantism, but he denied that recantation before he died.</w:t>
      </w:r>
    </w:p>
    <w:p w14:paraId="4500003F" w14:textId="77777777" w:rsidR="002A1855" w:rsidRPr="002A1855" w:rsidRDefault="002A1855" w:rsidP="002A1855">
      <w:pPr>
        <w:spacing w:after="0" w:line="240" w:lineRule="auto"/>
        <w:rPr>
          <w:rFonts w:ascii="Calibri" w:eastAsia="Times New Roman" w:hAnsi="Calibri" w:cs="Times New Roman"/>
          <w:sz w:val="28"/>
          <w:szCs w:val="20"/>
        </w:rPr>
      </w:pPr>
    </w:p>
    <w:p w14:paraId="2C1644A8" w14:textId="77777777" w:rsidR="001C4D72" w:rsidRPr="001C4D72" w:rsidRDefault="001C4D72" w:rsidP="001C4D72">
      <w:pPr>
        <w:spacing w:after="420" w:line="240" w:lineRule="auto"/>
        <w:rPr>
          <w:rFonts w:ascii="Lato" w:eastAsia="Times New Roman" w:hAnsi="Lato" w:cs="Arial"/>
          <w:i/>
          <w:iCs/>
          <w:color w:val="333333"/>
          <w:sz w:val="27"/>
          <w:szCs w:val="27"/>
          <w:lang w:val="en-US" w:eastAsia="en-GB"/>
        </w:rPr>
      </w:pPr>
      <w:r w:rsidRPr="001C4D72">
        <w:rPr>
          <w:rFonts w:ascii="Lato" w:eastAsia="Times New Roman" w:hAnsi="Lato" w:cs="Arial"/>
          <w:i/>
          <w:iCs/>
          <w:color w:val="333333"/>
          <w:sz w:val="27"/>
          <w:szCs w:val="27"/>
          <w:lang w:val="en-US" w:eastAsia="en-GB"/>
        </w:rPr>
        <w:t>Mary had good cause to dislike Cranmer. Not only was he the premier Protestant in England, he also annulled her parents’ marriage and subsequently married King Henry VIII to Anne Boleyn.</w:t>
      </w:r>
    </w:p>
    <w:p w14:paraId="6D54BDB7" w14:textId="77777777" w:rsidR="002A1855" w:rsidRPr="002A1855" w:rsidRDefault="001C4D72" w:rsidP="002A1855">
      <w:pPr>
        <w:spacing w:after="420" w:line="240" w:lineRule="auto"/>
        <w:rPr>
          <w:rFonts w:ascii="Lato" w:eastAsia="Times New Roman" w:hAnsi="Lato" w:cs="Arial"/>
          <w:i/>
          <w:iCs/>
          <w:color w:val="333333"/>
          <w:sz w:val="27"/>
          <w:szCs w:val="27"/>
          <w:lang w:val="en-US" w:eastAsia="en-GB"/>
        </w:rPr>
      </w:pPr>
      <w:r w:rsidRPr="001C4D72">
        <w:rPr>
          <w:rFonts w:ascii="Lato" w:eastAsia="Times New Roman" w:hAnsi="Lato" w:cs="Arial"/>
          <w:i/>
          <w:iCs/>
          <w:color w:val="333333"/>
          <w:sz w:val="27"/>
          <w:szCs w:val="27"/>
          <w:lang w:val="en-US" w:eastAsia="en-GB"/>
        </w:rPr>
        <w:t xml:space="preserve">But that I know for our great friendships, and long continued love, you look even of duty that I should signify to you of the truth of such things as here chanceth among us; I would not at this time have written to you the unfortunate end, and doubtful tragedy, of Thomas Cranmer late bishop of Canterbury: because I little pleasure take in beholding of such heavy sights. And, when they are once overpassed, I like not to rehearse them again; being but a renewing of my woe, and doubling my grief. For although his former, and wretched end, deserves a greater misery, (if any greater might have chanced than chanced unto him), yet, setting aside his offenses to God and his country, and beholding the man without his faults, I think there was none that pitied not his case, and bewailed not his fortune, and feared not his own chance, to see so noble a prelate, so grave a counsellor, of so long continued honor, after so many dignities, in his old years to be deprived of his estate, adjudged to die, and in so painful a death to end his life. I have no delight to increase </w:t>
      </w:r>
      <w:r w:rsidRPr="001C4D72">
        <w:rPr>
          <w:rFonts w:ascii="Lato" w:eastAsia="Times New Roman" w:hAnsi="Lato" w:cs="Arial"/>
          <w:i/>
          <w:iCs/>
          <w:color w:val="333333"/>
          <w:sz w:val="27"/>
          <w:szCs w:val="27"/>
          <w:lang w:val="en-US" w:eastAsia="en-GB"/>
        </w:rPr>
        <w:lastRenderedPageBreak/>
        <w:t>it. Alas, it is too much of itself, that ever so heavy a case should betide to man, and man to deserve it.</w:t>
      </w:r>
      <w:r w:rsidRPr="001C4D72">
        <w:rPr>
          <w:rFonts w:ascii="Lato" w:eastAsia="Times New Roman" w:hAnsi="Lato" w:cs="Arial"/>
          <w:i/>
          <w:iCs/>
          <w:color w:val="333333"/>
          <w:sz w:val="27"/>
          <w:szCs w:val="27"/>
          <w:lang w:val="en-US" w:eastAsia="en-GB"/>
        </w:rPr>
        <w:br/>
        <w:t>But to come to the matter: on Saturday last, being 21 of March, was his day appointed to die. And because the morning was much rainy, the sermon appointed by Mr Dr Cole to be made at the stake, was made in St Mary’s church: whither Dr Cranmer was brought by the mayor and aldermen, and my lord Williams: with whom came divers gentlemen of the shire, sir T A Bridges, sir John Browne, and others. Where was prepared, over against the pulpit, a high place for him, that all the people might see him. And, when he had ascended it, he kneeled him down and prayed, weeping tenderly: which moved a great number to tears, that had conceived an assured hope of his conversion and repentance….</w:t>
      </w:r>
      <w:r w:rsidRPr="001C4D72">
        <w:rPr>
          <w:rFonts w:ascii="Lato" w:eastAsia="Times New Roman" w:hAnsi="Lato" w:cs="Arial"/>
          <w:i/>
          <w:iCs/>
          <w:color w:val="333333"/>
          <w:sz w:val="27"/>
          <w:szCs w:val="27"/>
          <w:lang w:val="en-US" w:eastAsia="en-GB"/>
        </w:rPr>
        <w:br/>
        <w:t>When praying was done, he stood up, and, having leave to speak, said, ‘Good people, I had intended indeed to desire you to pray for me; which because Mr Doctor hath desired, and you have done already, I thank you most heartily for it. And now will I pray for myself, as I could best devise for mine own comfort, and say the prayer, word for word, as I have here written it.’ And he read it standing: and after kneeled down, and said the Lord’s Prayer; and all the people on their knees devoutly praying with him….</w:t>
      </w:r>
      <w:r w:rsidRPr="001C4D72">
        <w:rPr>
          <w:rFonts w:ascii="Lato" w:eastAsia="Times New Roman" w:hAnsi="Lato" w:cs="Arial"/>
          <w:i/>
          <w:iCs/>
          <w:color w:val="333333"/>
          <w:sz w:val="27"/>
          <w:szCs w:val="27"/>
          <w:lang w:val="en-US" w:eastAsia="en-GB"/>
        </w:rPr>
        <w:br/>
        <w:t>And then rising, he said, ‘Every man desireth, good people, at the time of their deaths, to give some good exhortation, that other may remember after their deaths, and be the better thereby. So I beseech God grant me grace, that I may speak something, at this my departing, whereby God may be glorified, and you edified….</w:t>
      </w:r>
      <w:r w:rsidRPr="001C4D72">
        <w:rPr>
          <w:rFonts w:ascii="Lato" w:eastAsia="Times New Roman" w:hAnsi="Lato" w:cs="Arial"/>
          <w:i/>
          <w:iCs/>
          <w:color w:val="333333"/>
          <w:sz w:val="27"/>
          <w:szCs w:val="27"/>
          <w:lang w:val="en-US" w:eastAsia="en-GB"/>
        </w:rPr>
        <w:br/>
        <w:t>And now I come to the great thing that troubleth my conscience more than nay other thing that ever I said or did in my life: and that is, the setting abroad of writings contrary to the truth. Which here now I renounce and refuse, as things written with my hand, contrary to the truth which I thought in my heart, and written for fear of death, and to save my life, if it might be: and that is, all such bills, which I have written or signed with mine own hand since my degradation: wherein I have written many things untrue. And forasmuch as my hand offended in writing contrary to my heart, therefore my hand shall first be punished: for if I may come to the fire, it shall be first burned. And as for the pope, I refuse him, as Christ’s enemy and antichrist, with all his false doctrine.’</w:t>
      </w:r>
      <w:r w:rsidRPr="001C4D72">
        <w:rPr>
          <w:rFonts w:ascii="Lato" w:eastAsia="Times New Roman" w:hAnsi="Lato" w:cs="Arial"/>
          <w:i/>
          <w:iCs/>
          <w:color w:val="333333"/>
          <w:sz w:val="27"/>
          <w:szCs w:val="27"/>
          <w:lang w:val="en-US" w:eastAsia="en-GB"/>
        </w:rPr>
        <w:br/>
        <w:t>And here, being admonished of his recantation and dissembling, he said, ‘Alas, my lord, I have been a man that all my life loved plainness, and never dissembled till now against the truth; which I am most sorry for it.’ He added hereunto, that, for the sacrament, he believed as he had taught in his book against the bishop of Winchester. And here he was suffered to speak no more….</w:t>
      </w:r>
      <w:r w:rsidRPr="001C4D72">
        <w:rPr>
          <w:rFonts w:ascii="Lato" w:eastAsia="Times New Roman" w:hAnsi="Lato" w:cs="Arial"/>
          <w:i/>
          <w:iCs/>
          <w:color w:val="333333"/>
          <w:sz w:val="27"/>
          <w:szCs w:val="27"/>
          <w:lang w:val="en-US" w:eastAsia="en-GB"/>
        </w:rPr>
        <w:br/>
        <w:t>Then was he carried away; and a great number, that did run to see him go so wicjedly to his death, ran after him, exhorting him, while time was, to remember himself. And one Friar John, a godly and well learned man, all the way traveled with him to reduce him. But it would not be. What they said in particular I cannot tell, but the effect appeared in the end: for at the stake he professed, that he died in all such opinions as he had taught, and oft repented him of his recantation.</w:t>
      </w:r>
      <w:r w:rsidRPr="001C4D72">
        <w:rPr>
          <w:rFonts w:ascii="Lato" w:eastAsia="Times New Roman" w:hAnsi="Lato" w:cs="Arial"/>
          <w:i/>
          <w:iCs/>
          <w:color w:val="333333"/>
          <w:sz w:val="27"/>
          <w:szCs w:val="27"/>
          <w:lang w:val="en-US" w:eastAsia="en-GB"/>
        </w:rPr>
        <w:br/>
        <w:t xml:space="preserve">Coming to the stake with a cheerful countenance and willing mind, he put off his garments with haste, and stood upright in his shirt: and bachelor of divinity, named Elye, of Brazen-nose college, labored to convert him to his former recantation, with the two Spanish friars. And when the friars saw his constancy, they said in Latin to one another ‘Let us go from him: we ought not to be nigh him: for the devil is with him.’ But the bachelor of divinity was more earnest with him: unto whom he answered, that, as concerning his recantation, he repented it right sore, because he knew it was against the truth; with other words more. Whereby the Lord Williams cried, ‘Make short, make short.’ Then the bishop took certain of his friends by the hand. But the bachelor of </w:t>
      </w:r>
      <w:r w:rsidRPr="001C4D72">
        <w:rPr>
          <w:rFonts w:ascii="Lato" w:eastAsia="Times New Roman" w:hAnsi="Lato" w:cs="Arial"/>
          <w:i/>
          <w:iCs/>
          <w:color w:val="333333"/>
          <w:sz w:val="27"/>
          <w:szCs w:val="27"/>
          <w:lang w:val="en-US" w:eastAsia="en-GB"/>
        </w:rPr>
        <w:lastRenderedPageBreak/>
        <w:t>divinity refused to take him by the hand, and blamed all the others that so did, and said, he was sorry that ever he came in his company. And yet again he required him to agree to his former recantation. And the bishop answered, (showing his hand), ‘This was the hand that wrote it, and therefore shall it suffer first punishment.’</w:t>
      </w:r>
      <w:r w:rsidRPr="001C4D72">
        <w:rPr>
          <w:rFonts w:ascii="Lato" w:eastAsia="Times New Roman" w:hAnsi="Lato" w:cs="Arial"/>
          <w:i/>
          <w:iCs/>
          <w:color w:val="333333"/>
          <w:sz w:val="27"/>
          <w:szCs w:val="27"/>
          <w:lang w:val="en-US" w:eastAsia="en-GB"/>
        </w:rPr>
        <w:br/>
        <w:t>Fire being now put to him, he stretched out his right hand, and thrust it into the flame, and held it there a good space, before the fire came to any other part of his body; where his hand was seen of every man sensibly burning, crying with a loud voice, ‘This hand hath offended.’ As soon as the fire got up, he was very soon dead, never stirring or crying all the while.</w:t>
      </w:r>
      <w:r w:rsidRPr="001C4D72">
        <w:rPr>
          <w:rFonts w:ascii="Lato" w:eastAsia="Times New Roman" w:hAnsi="Lato" w:cs="Arial"/>
          <w:i/>
          <w:iCs/>
          <w:color w:val="333333"/>
          <w:sz w:val="27"/>
          <w:szCs w:val="27"/>
          <w:lang w:val="en-US" w:eastAsia="en-GB"/>
        </w:rPr>
        <w:br/>
        <w:t xml:space="preserve">His patience in the torment, his courage in dying, if it had been taken either for the glory of God, the wealth of his country, or the testimony of truth, as it was for a pernicious error, and subversion of true religion, I could worthily have commended the example, and matched it with the fame of any father of ancient time: but, seeing that not the death, but cause and quarrel thereof, commendeth the sufferer, I cannot but much dispraise his obstinate stubbornness and sturdiness in dying, and specially in so evil a cause. Surely his death much grieved every man; but not after one sort. Some pitied to see his body so tormented with the fire raging upon the silly carcass, that counted not of the folly. Other that passed not much of the body, lamented to see him spill his soul, wretchedly, without redemption, to be plagued for ever. His friends sorrowed for love; his enemies for pity; strangers for a common kind of humanity, whereby we are bound one to another. Thus I have enforced myself, for your sake, to discourse this heavy narration, contrary to my mind: and, being more than half weary, I make a short end, wishing you a quieter life, with less honor; and </w:t>
      </w:r>
      <w:r w:rsidR="002A1855">
        <w:rPr>
          <w:rFonts w:ascii="Lato" w:eastAsia="Times New Roman" w:hAnsi="Lato" w:cs="Arial"/>
          <w:i/>
          <w:iCs/>
          <w:color w:val="333333"/>
          <w:sz w:val="27"/>
          <w:szCs w:val="27"/>
          <w:lang w:val="en-US" w:eastAsia="en-GB"/>
        </w:rPr>
        <w:t>easier death, with more praise.</w:t>
      </w:r>
    </w:p>
    <w:p w14:paraId="34049E2F" w14:textId="77777777" w:rsidR="00B43118" w:rsidRDefault="00B43118" w:rsidP="00FB7172">
      <w:pPr>
        <w:spacing w:before="100" w:beforeAutospacing="1" w:after="100" w:afterAutospacing="1" w:line="240" w:lineRule="auto"/>
        <w:rPr>
          <w:rFonts w:ascii="Arial" w:eastAsia="Times New Roman" w:hAnsi="Arial" w:cs="Arial"/>
          <w:b/>
          <w:color w:val="422817"/>
          <w:sz w:val="28"/>
          <w:szCs w:val="28"/>
          <w:u w:val="single"/>
          <w:lang w:eastAsia="en-GB"/>
        </w:rPr>
      </w:pPr>
    </w:p>
    <w:p w14:paraId="21F401AA" w14:textId="6E2C494A" w:rsidR="001C4D72" w:rsidRPr="00FB7172" w:rsidRDefault="002A1855" w:rsidP="00FB7172">
      <w:pPr>
        <w:spacing w:before="100" w:beforeAutospacing="1" w:after="100" w:afterAutospacing="1" w:line="240" w:lineRule="auto"/>
        <w:rPr>
          <w:rFonts w:ascii="Arial" w:eastAsia="Times New Roman" w:hAnsi="Arial" w:cs="Arial"/>
          <w:b/>
          <w:color w:val="422817"/>
          <w:sz w:val="28"/>
          <w:szCs w:val="28"/>
          <w:u w:val="single"/>
          <w:lang w:eastAsia="en-GB"/>
        </w:rPr>
      </w:pPr>
      <w:r w:rsidRPr="00FB7172">
        <w:rPr>
          <w:rFonts w:ascii="Arial" w:eastAsia="Times New Roman" w:hAnsi="Arial" w:cs="Arial"/>
          <w:b/>
          <w:color w:val="422817"/>
          <w:sz w:val="28"/>
          <w:szCs w:val="28"/>
          <w:u w:val="single"/>
          <w:lang w:eastAsia="en-GB"/>
        </w:rPr>
        <w:t>Source 13</w:t>
      </w:r>
    </w:p>
    <w:p w14:paraId="28F08FC8" w14:textId="77777777" w:rsidR="002A1855" w:rsidRDefault="002A1855" w:rsidP="001C4D72">
      <w:pPr>
        <w:spacing w:before="100" w:beforeAutospacing="1" w:after="100" w:afterAutospacing="1" w:line="240" w:lineRule="auto"/>
        <w:jc w:val="center"/>
        <w:rPr>
          <w:rFonts w:ascii="Times New Roman" w:eastAsia="Times New Roman" w:hAnsi="Times New Roman" w:cs="Times New Roman"/>
          <w:color w:val="422817"/>
          <w:sz w:val="24"/>
          <w:szCs w:val="24"/>
          <w:lang w:eastAsia="en-GB"/>
        </w:rPr>
      </w:pPr>
      <w:r w:rsidRPr="001C4D72">
        <w:rPr>
          <w:rFonts w:ascii="Comic Sans MS" w:eastAsia="Times New Roman" w:hAnsi="Comic Sans MS" w:cs="Times New Roman"/>
          <w:noProof/>
          <w:color w:val="0000FF"/>
          <w:sz w:val="28"/>
          <w:szCs w:val="20"/>
          <w:lang w:eastAsia="en-GB"/>
        </w:rPr>
        <w:drawing>
          <wp:anchor distT="0" distB="0" distL="114300" distR="114300" simplePos="0" relativeHeight="251667456" behindDoc="0" locked="0" layoutInCell="1" allowOverlap="1" wp14:anchorId="0B23295A" wp14:editId="5EF62594">
            <wp:simplePos x="0" y="0"/>
            <wp:positionH relativeFrom="margin">
              <wp:align>left</wp:align>
            </wp:positionH>
            <wp:positionV relativeFrom="paragraph">
              <wp:posOffset>8255</wp:posOffset>
            </wp:positionV>
            <wp:extent cx="5245278" cy="5019675"/>
            <wp:effectExtent l="0" t="0" r="0" b="0"/>
            <wp:wrapNone/>
            <wp:docPr id="8" name="Picture 8" descr="Image result for the marian burnings">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he marian burnings">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45278" cy="5019675"/>
                    </a:xfrm>
                    <a:prstGeom prst="rect">
                      <a:avLst/>
                    </a:prstGeom>
                    <a:noFill/>
                    <a:ln>
                      <a:noFill/>
                    </a:ln>
                  </pic:spPr>
                </pic:pic>
              </a:graphicData>
            </a:graphic>
          </wp:anchor>
        </w:drawing>
      </w:r>
    </w:p>
    <w:p w14:paraId="2FC8A7E6" w14:textId="77777777" w:rsidR="002A1855" w:rsidRDefault="002A1855" w:rsidP="001C4D72">
      <w:pPr>
        <w:spacing w:before="100" w:beforeAutospacing="1" w:after="100" w:afterAutospacing="1" w:line="240" w:lineRule="auto"/>
        <w:jc w:val="center"/>
        <w:rPr>
          <w:rFonts w:ascii="Times New Roman" w:eastAsia="Times New Roman" w:hAnsi="Times New Roman" w:cs="Times New Roman"/>
          <w:color w:val="422817"/>
          <w:sz w:val="24"/>
          <w:szCs w:val="24"/>
          <w:lang w:eastAsia="en-GB"/>
        </w:rPr>
      </w:pPr>
    </w:p>
    <w:p w14:paraId="3FDDFDE5" w14:textId="77777777" w:rsidR="002A1855" w:rsidRDefault="002A1855" w:rsidP="001C4D72">
      <w:pPr>
        <w:spacing w:before="100" w:beforeAutospacing="1" w:after="100" w:afterAutospacing="1" w:line="240" w:lineRule="auto"/>
        <w:jc w:val="center"/>
        <w:rPr>
          <w:rFonts w:ascii="Times New Roman" w:eastAsia="Times New Roman" w:hAnsi="Times New Roman" w:cs="Times New Roman"/>
          <w:color w:val="422817"/>
          <w:sz w:val="24"/>
          <w:szCs w:val="24"/>
          <w:lang w:eastAsia="en-GB"/>
        </w:rPr>
      </w:pPr>
    </w:p>
    <w:p w14:paraId="4261FDC7" w14:textId="77777777" w:rsidR="002A1855" w:rsidRDefault="002A1855" w:rsidP="001C4D72">
      <w:pPr>
        <w:spacing w:before="100" w:beforeAutospacing="1" w:after="100" w:afterAutospacing="1" w:line="240" w:lineRule="auto"/>
        <w:jc w:val="center"/>
        <w:rPr>
          <w:rFonts w:ascii="Times New Roman" w:eastAsia="Times New Roman" w:hAnsi="Times New Roman" w:cs="Times New Roman"/>
          <w:color w:val="422817"/>
          <w:sz w:val="24"/>
          <w:szCs w:val="24"/>
          <w:lang w:eastAsia="en-GB"/>
        </w:rPr>
      </w:pPr>
    </w:p>
    <w:p w14:paraId="44518EFD" w14:textId="77777777" w:rsidR="002A1855" w:rsidRDefault="002A1855" w:rsidP="001C4D72">
      <w:pPr>
        <w:spacing w:before="100" w:beforeAutospacing="1" w:after="100" w:afterAutospacing="1" w:line="240" w:lineRule="auto"/>
        <w:jc w:val="center"/>
        <w:rPr>
          <w:rFonts w:ascii="Times New Roman" w:eastAsia="Times New Roman" w:hAnsi="Times New Roman" w:cs="Times New Roman"/>
          <w:color w:val="422817"/>
          <w:sz w:val="24"/>
          <w:szCs w:val="24"/>
          <w:lang w:eastAsia="en-GB"/>
        </w:rPr>
      </w:pPr>
    </w:p>
    <w:p w14:paraId="07E755A2" w14:textId="77777777" w:rsidR="002A1855" w:rsidRDefault="002A1855" w:rsidP="001C4D72">
      <w:pPr>
        <w:spacing w:before="100" w:beforeAutospacing="1" w:after="100" w:afterAutospacing="1" w:line="240" w:lineRule="auto"/>
        <w:jc w:val="center"/>
        <w:rPr>
          <w:rFonts w:ascii="Times New Roman" w:eastAsia="Times New Roman" w:hAnsi="Times New Roman" w:cs="Times New Roman"/>
          <w:color w:val="422817"/>
          <w:sz w:val="24"/>
          <w:szCs w:val="24"/>
          <w:lang w:eastAsia="en-GB"/>
        </w:rPr>
      </w:pPr>
    </w:p>
    <w:p w14:paraId="50CCD389" w14:textId="77777777" w:rsidR="002A1855" w:rsidRDefault="002A1855" w:rsidP="001C4D72">
      <w:pPr>
        <w:spacing w:before="100" w:beforeAutospacing="1" w:after="100" w:afterAutospacing="1" w:line="240" w:lineRule="auto"/>
        <w:jc w:val="center"/>
        <w:rPr>
          <w:rFonts w:ascii="Times New Roman" w:eastAsia="Times New Roman" w:hAnsi="Times New Roman" w:cs="Times New Roman"/>
          <w:color w:val="422817"/>
          <w:sz w:val="24"/>
          <w:szCs w:val="24"/>
          <w:lang w:eastAsia="en-GB"/>
        </w:rPr>
      </w:pPr>
    </w:p>
    <w:p w14:paraId="5CDC04A3" w14:textId="77777777" w:rsidR="002A1855" w:rsidRDefault="002A1855" w:rsidP="001C4D72">
      <w:pPr>
        <w:spacing w:before="100" w:beforeAutospacing="1" w:after="100" w:afterAutospacing="1" w:line="240" w:lineRule="auto"/>
        <w:jc w:val="center"/>
        <w:rPr>
          <w:rFonts w:ascii="Times New Roman" w:eastAsia="Times New Roman" w:hAnsi="Times New Roman" w:cs="Times New Roman"/>
          <w:color w:val="422817"/>
          <w:sz w:val="24"/>
          <w:szCs w:val="24"/>
          <w:lang w:eastAsia="en-GB"/>
        </w:rPr>
      </w:pPr>
    </w:p>
    <w:p w14:paraId="7FAAC132" w14:textId="77777777" w:rsidR="002A1855" w:rsidRDefault="002A1855" w:rsidP="001C4D72">
      <w:pPr>
        <w:spacing w:before="100" w:beforeAutospacing="1" w:after="100" w:afterAutospacing="1" w:line="240" w:lineRule="auto"/>
        <w:jc w:val="center"/>
        <w:rPr>
          <w:rFonts w:ascii="Times New Roman" w:eastAsia="Times New Roman" w:hAnsi="Times New Roman" w:cs="Times New Roman"/>
          <w:color w:val="422817"/>
          <w:sz w:val="24"/>
          <w:szCs w:val="24"/>
          <w:lang w:eastAsia="en-GB"/>
        </w:rPr>
      </w:pPr>
    </w:p>
    <w:p w14:paraId="54C28F27" w14:textId="77777777" w:rsidR="002A1855" w:rsidRDefault="002A1855" w:rsidP="001C4D72">
      <w:pPr>
        <w:spacing w:before="100" w:beforeAutospacing="1" w:after="100" w:afterAutospacing="1" w:line="240" w:lineRule="auto"/>
        <w:jc w:val="center"/>
        <w:rPr>
          <w:rFonts w:ascii="Times New Roman" w:eastAsia="Times New Roman" w:hAnsi="Times New Roman" w:cs="Times New Roman"/>
          <w:color w:val="422817"/>
          <w:sz w:val="24"/>
          <w:szCs w:val="24"/>
          <w:lang w:eastAsia="en-GB"/>
        </w:rPr>
      </w:pPr>
    </w:p>
    <w:p w14:paraId="46FAABE6" w14:textId="77777777" w:rsidR="002A1855" w:rsidRDefault="002A1855" w:rsidP="001C4D72">
      <w:pPr>
        <w:spacing w:before="100" w:beforeAutospacing="1" w:after="100" w:afterAutospacing="1" w:line="240" w:lineRule="auto"/>
        <w:jc w:val="center"/>
        <w:rPr>
          <w:rFonts w:ascii="Times New Roman" w:eastAsia="Times New Roman" w:hAnsi="Times New Roman" w:cs="Times New Roman"/>
          <w:color w:val="422817"/>
          <w:sz w:val="24"/>
          <w:szCs w:val="24"/>
          <w:lang w:eastAsia="en-GB"/>
        </w:rPr>
      </w:pPr>
    </w:p>
    <w:p w14:paraId="19A18381" w14:textId="77777777" w:rsidR="002A1855" w:rsidRDefault="002A1855" w:rsidP="001C4D72">
      <w:pPr>
        <w:spacing w:before="100" w:beforeAutospacing="1" w:after="100" w:afterAutospacing="1" w:line="240" w:lineRule="auto"/>
        <w:jc w:val="center"/>
        <w:rPr>
          <w:rFonts w:ascii="Times New Roman" w:eastAsia="Times New Roman" w:hAnsi="Times New Roman" w:cs="Times New Roman"/>
          <w:color w:val="422817"/>
          <w:sz w:val="24"/>
          <w:szCs w:val="24"/>
          <w:lang w:eastAsia="en-GB"/>
        </w:rPr>
      </w:pPr>
    </w:p>
    <w:p w14:paraId="643EA362" w14:textId="77777777" w:rsidR="002A1855" w:rsidRDefault="002A1855" w:rsidP="001C4D72">
      <w:pPr>
        <w:spacing w:before="100" w:beforeAutospacing="1" w:after="100" w:afterAutospacing="1" w:line="240" w:lineRule="auto"/>
        <w:jc w:val="center"/>
        <w:rPr>
          <w:rFonts w:ascii="Times New Roman" w:eastAsia="Times New Roman" w:hAnsi="Times New Roman" w:cs="Times New Roman"/>
          <w:color w:val="422817"/>
          <w:sz w:val="24"/>
          <w:szCs w:val="24"/>
          <w:lang w:eastAsia="en-GB"/>
        </w:rPr>
      </w:pPr>
    </w:p>
    <w:p w14:paraId="520ED74B" w14:textId="77777777" w:rsidR="00FB7172" w:rsidRDefault="00FB7172" w:rsidP="00FB7172">
      <w:pPr>
        <w:spacing w:before="100" w:beforeAutospacing="1" w:after="100" w:afterAutospacing="1" w:line="240" w:lineRule="auto"/>
        <w:rPr>
          <w:rFonts w:ascii="Times New Roman" w:eastAsia="Times New Roman" w:hAnsi="Times New Roman" w:cs="Times New Roman"/>
          <w:color w:val="422817"/>
          <w:sz w:val="24"/>
          <w:szCs w:val="24"/>
          <w:lang w:eastAsia="en-GB"/>
        </w:rPr>
      </w:pPr>
    </w:p>
    <w:p w14:paraId="1E663948" w14:textId="77777777" w:rsidR="00FB7172" w:rsidRDefault="00FB7172" w:rsidP="00FB7172">
      <w:pPr>
        <w:spacing w:before="100" w:beforeAutospacing="1" w:after="100" w:afterAutospacing="1" w:line="240" w:lineRule="auto"/>
        <w:rPr>
          <w:rFonts w:ascii="Times New Roman" w:eastAsia="Times New Roman" w:hAnsi="Times New Roman" w:cs="Times New Roman"/>
          <w:color w:val="422817"/>
          <w:sz w:val="24"/>
          <w:szCs w:val="24"/>
          <w:lang w:eastAsia="en-GB"/>
        </w:rPr>
      </w:pPr>
      <w:r w:rsidRPr="00FB7172">
        <w:rPr>
          <w:rFonts w:ascii="Arial" w:eastAsia="Times New Roman" w:hAnsi="Arial" w:cs="Arial"/>
          <w:b/>
          <w:color w:val="422817"/>
          <w:sz w:val="32"/>
          <w:szCs w:val="32"/>
          <w:u w:val="single"/>
          <w:lang w:eastAsia="en-GB"/>
        </w:rPr>
        <w:t>Source 14</w:t>
      </w:r>
      <w:r>
        <w:rPr>
          <w:rFonts w:ascii="Times New Roman" w:eastAsia="Times New Roman" w:hAnsi="Times New Roman" w:cs="Times New Roman"/>
          <w:color w:val="422817"/>
          <w:sz w:val="24"/>
          <w:szCs w:val="24"/>
          <w:lang w:eastAsia="en-GB"/>
        </w:rPr>
        <w:t xml:space="preserve">     </w:t>
      </w:r>
      <w:r>
        <w:rPr>
          <w:rFonts w:ascii="Times New Roman" w:eastAsia="Times New Roman" w:hAnsi="Times New Roman" w:cs="Times New Roman"/>
          <w:color w:val="422817"/>
          <w:sz w:val="24"/>
          <w:szCs w:val="24"/>
          <w:lang w:eastAsia="en-GB"/>
        </w:rPr>
        <w:tab/>
      </w:r>
      <w:r>
        <w:rPr>
          <w:rFonts w:ascii="Times New Roman" w:eastAsia="Times New Roman" w:hAnsi="Times New Roman" w:cs="Times New Roman"/>
          <w:color w:val="422817"/>
          <w:sz w:val="24"/>
          <w:szCs w:val="24"/>
          <w:lang w:eastAsia="en-GB"/>
        </w:rPr>
        <w:tab/>
      </w:r>
      <w:r>
        <w:rPr>
          <w:rFonts w:ascii="Times New Roman" w:eastAsia="Times New Roman" w:hAnsi="Times New Roman" w:cs="Times New Roman"/>
          <w:color w:val="422817"/>
          <w:sz w:val="24"/>
          <w:szCs w:val="24"/>
          <w:lang w:eastAsia="en-GB"/>
        </w:rPr>
        <w:tab/>
      </w:r>
      <w:r>
        <w:rPr>
          <w:rFonts w:ascii="Times New Roman" w:eastAsia="Times New Roman" w:hAnsi="Times New Roman" w:cs="Times New Roman"/>
          <w:color w:val="422817"/>
          <w:sz w:val="24"/>
          <w:szCs w:val="24"/>
          <w:lang w:eastAsia="en-GB"/>
        </w:rPr>
        <w:tab/>
      </w:r>
      <w:r>
        <w:rPr>
          <w:rFonts w:ascii="Times New Roman" w:eastAsia="Times New Roman" w:hAnsi="Times New Roman" w:cs="Times New Roman"/>
          <w:color w:val="422817"/>
          <w:sz w:val="24"/>
          <w:szCs w:val="24"/>
          <w:lang w:eastAsia="en-GB"/>
        </w:rPr>
        <w:tab/>
      </w:r>
    </w:p>
    <w:p w14:paraId="52B03B3F" w14:textId="77777777" w:rsidR="00FB7172" w:rsidRPr="00FB7172" w:rsidRDefault="00FB7172" w:rsidP="00FB7172">
      <w:pPr>
        <w:spacing w:before="100" w:beforeAutospacing="1" w:after="100" w:afterAutospacing="1" w:line="240" w:lineRule="auto"/>
        <w:jc w:val="center"/>
        <w:rPr>
          <w:rFonts w:ascii="Times New Roman" w:eastAsia="Times New Roman" w:hAnsi="Times New Roman" w:cs="Times New Roman"/>
          <w:color w:val="422817"/>
          <w:sz w:val="24"/>
          <w:szCs w:val="24"/>
          <w:lang w:eastAsia="en-GB"/>
        </w:rPr>
      </w:pPr>
      <w:r w:rsidRPr="00FB7172">
        <w:rPr>
          <w:rFonts w:ascii="Arial" w:eastAsia="Times New Roman" w:hAnsi="Arial" w:cs="Arial"/>
          <w:b/>
          <w:bCs/>
          <w:color w:val="422817"/>
          <w:sz w:val="24"/>
          <w:szCs w:val="24"/>
          <w:lang w:eastAsia="en-GB"/>
        </w:rPr>
        <w:t>THE WILL OF MARY I</w:t>
      </w:r>
    </w:p>
    <w:p w14:paraId="4DDDD3A7" w14:textId="77777777" w:rsidR="00FB7172" w:rsidRPr="001C4D72" w:rsidRDefault="00FB7172" w:rsidP="00FB7172">
      <w:pPr>
        <w:spacing w:before="100" w:beforeAutospacing="1" w:after="100" w:afterAutospacing="1" w:line="240" w:lineRule="auto"/>
        <w:jc w:val="center"/>
        <w:rPr>
          <w:rFonts w:ascii="Times New Roman" w:eastAsia="Times New Roman" w:hAnsi="Times New Roman" w:cs="Times New Roman"/>
          <w:color w:val="422817"/>
          <w:sz w:val="20"/>
          <w:szCs w:val="20"/>
          <w:lang w:eastAsia="en-GB"/>
        </w:rPr>
      </w:pPr>
      <w:r w:rsidRPr="001C4D72">
        <w:rPr>
          <w:rFonts w:ascii="Arial" w:eastAsia="Times New Roman" w:hAnsi="Arial" w:cs="Arial"/>
          <w:color w:val="422817"/>
          <w:sz w:val="20"/>
          <w:szCs w:val="20"/>
          <w:lang w:eastAsia="en-GB"/>
        </w:rPr>
        <w:t>In the name of God, Amen. I Marye by the Grace of God Quene of Englond, Spayne, France, both Sicelles, Jerusalem and Ireland, Defender of the Faythe, Archduchesse of Austriche, Duchesse of Burgundy, Millayne and Brabant, Countesse of Hapsburg, Flanders and Tyroll, and lawful wife to the most noble and virtuous Prince Philippe, by the same Grace of God Kynge of the said Realms and Domynions of Engand, &amp;c. Thinking myself to be with child in lawful marriage between my said dearly beloved husband and Lord, altho' I be at this present (thankes be unto Almighty God) otherwise in good helthe, yet foreseeing the great danger which by Godd's ordynance remaine to all whomen in ther travel of children, have thought good, both for discharge of my conscience and continewance of good order within my Realmes and domynions to declare my last will and testament; and by these presents revoking all other testaments and last Wills by me at onny time heretofore made or devised by wryting or otherwise, doe with the full consent, agreement and good contentment of my sayd most Dere Ld and Husband, ordeyn and make my sayd last will and testament in manner and forme following.</w:t>
      </w:r>
    </w:p>
    <w:p w14:paraId="520D797F" w14:textId="77777777" w:rsidR="00FB7172" w:rsidRPr="001C4D72" w:rsidRDefault="00FB7172" w:rsidP="00FB7172">
      <w:pPr>
        <w:spacing w:before="100" w:beforeAutospacing="1" w:after="100" w:afterAutospacing="1" w:line="240" w:lineRule="auto"/>
        <w:jc w:val="center"/>
        <w:rPr>
          <w:rFonts w:ascii="Times New Roman" w:eastAsia="Times New Roman" w:hAnsi="Times New Roman" w:cs="Times New Roman"/>
          <w:color w:val="422817"/>
          <w:sz w:val="20"/>
          <w:szCs w:val="20"/>
          <w:lang w:eastAsia="en-GB"/>
        </w:rPr>
      </w:pPr>
      <w:r w:rsidRPr="001C4D72">
        <w:rPr>
          <w:rFonts w:ascii="Arial" w:eastAsia="Times New Roman" w:hAnsi="Arial" w:cs="Arial"/>
          <w:color w:val="422817"/>
          <w:sz w:val="20"/>
          <w:szCs w:val="20"/>
          <w:lang w:eastAsia="en-GB"/>
        </w:rPr>
        <w:t xml:space="preserve">Fyrste I do commend my Soulle to the mercye of Almighty God the maker and Redeemer thereof, and to the good prayers and helpe of the most puer and blessed Virgin our Lady St. Mary, and of all the Holy Companye of Heven. My body I will to be buried at the discression of my executors: the interment of my sayd body to be made in such order and with such godly prayers, Suffrages and Ceremonies as with consideracyon of my estate and the laudable usage of Christ's Church shall seme to my executors most decent and convenient. Also my mynde and will ys, that during the tyme of my interrment, and within oon moneth after my decesse owte of this transitory lyfe, ther be distributed in almes, the summe of oon thousand pownds, the same to be given to the relefe of pore prysoners, and other pore men and whomen by the discression of my executors. And further I will that the body of the vertuous Lady and my most dere and well-beloved mother of happy memory, Quene Kateryn, whych lyeth now buried at Peterborowh, shall within as short tyme as conveniently yt may after my burial, be removed, brought and layde nye the place of my sepulture, In wch place I will my Executors to cawse to be made honorable tombs or monuments for a decent memory of us. And whereas the Howses of Shene and Sion, the which were erected by my most noble Progenitor K. Henry the Fyfte for places of Religion and prayer, the oon of Monks of th' order of Carthusians and th' other of Nunns Ordines Stae Brigittae wer in the tyme of the late Scisme within this Realme clerly dissolv'd and defac'd, which sayde howses are lately by my said dere Lord and husband and by me reviv'd and newly erected accordynge to the severall ancyent foundacyons, order and Statutes, and we have restor'd and endow'd them severally with diverse Mannors, londs, tenements and hereditaments, sometyme parcell of ther severall possessions. For a further increase of their lyvyng, and to thentent the said Religious persons may be the more hable to reedifye some part of ther necessary howses that were so subverted and defac'd, and furnish themselves with ornaments and other thyngs mete for Godd's servyce, I will and give unto ether of the said Religious howses of Shene and Sion, the summe of fyve hundred pownds of lawfull money of Englond, and I further will and give unto the Pryor and Covent of the said house of Shene, and to ther Successours, Mannours, londs, tenements, sometyme parcell of the possessions belongyng to the same howse before the dissolucyon thereof and remayning in our possession, to the clere yerly valewe of one hundred pownds. And lykewyse I will and give unto the Abbesse and Covent of the said house of Sion, and to ther Successors, Mannours, lands, tenements and hereditaments sometyme parcell of the possessions of the said house of Sion, and remayning in our hands at the tyme of our decesse or of some other late Spirituall possessions to the clere yerly valewe of one hundred pownds, the which summe of 100li to ether of the said houses and the said Mannours, londs, tenements and hereditaments to the said yerly valewe of Cli to ether of the said houses I will shall be pay'd, convey'd and assur'd to ether of the said houses within oon yere next after my decesse; requyring and chargyng the Religious persons, the which shall from tyme to tyme remayne and be in the said severall houses, to praye for my Soulle and the Soulle of my said most Dere and well-beloved husband the King's Majty when God shall call hym to hys mercye owt of this transitory lyfe, and for the Soulle of the said good and vertuous Quene my Mother, and for the Soulles of all other our Progenitours, and namely the said Kynge Henry 5 as they were bounden by the ancyente Statuts and ordyenances of ther Severall foundacyons. Item, I will and geve to the Warden and Convent of the Observante Fryers of Greenwiche the summe of five hundred pownds. Item, I will and geve to the Pryor and Convent of the black fryers at St. Bartholomews within the suburbs of London, the sum of 400 Marks. And likewise unto the Fryers of the said Observante order beyng at Southampton, the summe of 200 pownds. Item, I will and geve unto the pore Nunns of Langley the Summe of 200li pounds. All which said severall legacies unto the said Fryers and Nunns, I will that my Executors shall cawse to be payd to ther severall uses within oon yere next after my decesse, as well for the relefe and comfort, as towards the reparacyons and amendments of ther necessary howses, and to provyde them some more ornaments for their Churches, for the better service of Almighty God. Also I will and geve unto the Abbot and Covent of the said Monastery of Westminster the summe of 200li pownds or else as many ornaments for ther Church ther, as shall amounte unto the Saide Summe of CCli to be pay'd and deliver'd unto them within oon yere next after my decesse by my said Executors. And I will, charge and requyre the said </w:t>
      </w:r>
      <w:r w:rsidRPr="001C4D72">
        <w:rPr>
          <w:rFonts w:ascii="Arial" w:eastAsia="Times New Roman" w:hAnsi="Arial" w:cs="Arial"/>
          <w:color w:val="422817"/>
          <w:sz w:val="20"/>
          <w:szCs w:val="20"/>
          <w:lang w:eastAsia="en-GB"/>
        </w:rPr>
        <w:lastRenderedPageBreak/>
        <w:t xml:space="preserve">Abbot and Covent, and all others the Fryers and Nunns and ther Covents above remembred, to pray for my Soulle, and for the Soulle of my said most Dere and well beloved Lord and husband, the King's Highnesse, by whose specyall goodnesse they have been the rather erected, and for the Soulle of my said most dere beloved mother the Quene, and for the Soulles of all our Progenitos with dayly Masses, Suffrages and prayers. Also I will and geve for and to the relefe of the pore Scolers in ether of the Universities of Oxinford and Cambridge the Summe of 500li pownds, that ys to say, to ether of the said Universities the Summe of 500li the which summe I will that my Executors shall delyver within oon yere next after my decesse unto the Chancellors and others of the most grave &amp; wisest men of the same Universities, to be distributed and geven amongst the said pore Scolers, from tyme to tyme as they shall thynke expedient for ther relefe and comfort, and specyally to such as intend by Godds grace to be Religious persons and Priests. And whereas I have by my warrant under my Signe Manuell assigned and appoynted londs, tenements, and hereditaments of the yerly valewe of 200li and somewhat more to be assur'd unto the Master and Brotherne of the Hospitall of Savoy, fyrste erected and founded by my Grandfather of most worthy memory Kynge Henry 7, my mynde will and intent ys, and I charge my Executors that yf the said londs be not assur's unto the said howse of Savoy in my lyfetime, that yt be done as shortly as maye be after my decesse, or else some other londs, tenements &amp; hereditaments, sometyme parcell of the possessions of the said howse, to the said yerely valewe of 200li and as muche other londs, tenements and hereditaments, late parcell of the possessions of the said howse, or of some other the late spirituall londs, as shall make up together with the londs I have before this tyme assur'd unto the said howse, and the which the said Master and his Brotherne doth by vertue of our former grant enjoye, the summe of 500li of clere yerely valewe, which is agreeable with thendowment my said Grandfather indow'd the same howse with, at the first erection thereof. Willynge and chargynge the said Mr and his Brotherne and ther successors, not only to keep and observe the anciente rewles and statuts of the said howse accordynge to the foundacyon of the said Kynge my Grandfather, but also to praye for the Soulles of me, and of my said most dere Lord and Husband, when God shall call hym out of this transitory lyfe, and of the said Quene my Mother, and of all others our Progenitors Soulles. And forasmuch as presently there ys no howse or hospitall specyally ordeyn'd and provyded for the relefe and helpe of pore and old Soldiers, and namely of such as have been or shall be hurt or maymed in the warres and servys of this Realme, the which we thynke both honour, conscyence and charyte willeth should be provided for. And therefore my mynde and wyll ys, that my Executors shall, as shortly as they may after my decesse, provide some convenient howse within or nye the Suburbs of the Cite of London, the which howse I would have founded and erected of oon Master and two Brotherne, and these three to be Priests. And I will that the said howse or Hospitall shall be indow'd with Mannours, londs tenements and hereditaments some tyme parcell of the Spirituall londs and possessions, to the clere yerly valewe of 400 Markes whereof I will, that the said Mr shall have 30 pownds by the yere, and ether of the said two brotherne 20li by the yere, and the rest of the revenewe of the said londs, I will that my Executors shall limyt and appoynt by good ordynances and statuts, to be made and stablyshed upon the erection of the said Hospitall, how the same shall be us'd and imployed, wherein specyally I would have them respect the relefe succour and helpe of pore, impotent and aged Souldiers, and chefely those that be fallen into exstreme poverte, havyng no pencyon or other pretence of lyvyng, or are become hurt or maym'd in the warres of this Realme, or in onny servyce for the defence and suerte of ther Prince and of ther Countrey, or of the Domynions thereunto belongyng. Also I will and specyally charge the executors of this my present testament and last Will, that yf I have injuried or done wrong to onny person (as to my remembrance willingly I have not) yet yf onnly such may be proved, and lykewyse all such detts as I owe to onny person sens they tyme I have been Quene of this Realme, and specyally the lone money (the which diverse of my lovyng subjects have lately advanced and lent unto me) that the same injuries (yf onny be) and the said detts and lone money above all thyngs, as shortly as may be after my decesse be recompenced, restor'd and pay'd, and that doon, my mynde and will ys, that all such detts as were owing by my later Father, King Henry 8th or by my later Brother K. Edward the 6th, shall likewyse, as they conveniently may, be satisfyed and payd. And for as much as yt hath pleased Almighty God of hys infenyte marcye &amp; goodnesse, to reduce this Realme unto the unyte of Christ's Church, from the which yt declyned, and during the tyme thereof diverse londes and other hereditaments, goods and possessions geven and dispos'd, as well by sondry of my Progenitors as by other good and vertuous people to sondrye places and Monasteries of Religion, and to other Ecclesiastical howses and persons, for the mayntenance of Godds servyce, and for continuall prayer to be made for the relefe both of the lyvyng and of the dedde, were taken away and committeed to other uses; I have before this tyme thought yt good, for some part of satisfaction thereof, and to be a piece of the dewtie I owe unto God, that some porcyon of the londs and hereditaments that were sometyme the goods of the said Church shold be restor'd ageyne unto good and Godly uses, and for the accomplyshing thereof I have, with the consent of my said most Dere Lord and Husband the Kyng's Majesty, and by the authority of Parliament, and with the advyce and counsell of the Most Rev. Father in God and my right intierly beloved Cousyne Cardynall Poole, Archbp. of Cant. and Primate of Englond, who hath specyally travelled as a good Mynister and Legate sent from the Apostolique See to reduce this Realme unto the Unyte of the said See, Renounc'd and geven over as well diverse parsonages Impropriate, tythes and other Spirituall hereditaments, as also divers other profits and hereditaments some tyme belongyng to the said Ecclesiasticall and Spirituall persons and howses of Religion, to be ordered, and imploy'd by the said most Reverend Father in God, in such manner and forme as ys prescribed and lymitted by the said Statute, and as to hys godly wysdome shall be thowght mete and convenyent. My mynde, will and pleasure ys, that such ordynances and devyses as the said most Revd Father in God hath made and devised, or shall hereafter make and devise, for and concerning the said parsonages, tithes and other Spirituall hereditaments (the which I have committed to his order and disposition) shall be inviolably observ'd. Requyryng my said Cousyne and most Revd Father in God, as he hath begun a good work in this Realme, soe he will (cheifly for God's sake and glory, and for the good will he beareth unto me, and to this my Realme, beynge his native Countrey) doe, as much as he maye, by Godd's grace, to fynishe the same. And Specyally to dispose and order the said Parsonages, tithes, and other Spirituall </w:t>
      </w:r>
      <w:r w:rsidRPr="001C4D72">
        <w:rPr>
          <w:rFonts w:ascii="Arial" w:eastAsia="Times New Roman" w:hAnsi="Arial" w:cs="Arial"/>
          <w:color w:val="422817"/>
          <w:sz w:val="20"/>
          <w:szCs w:val="20"/>
          <w:lang w:eastAsia="en-GB"/>
        </w:rPr>
        <w:lastRenderedPageBreak/>
        <w:t xml:space="preserve">possessions and hereditaments commytted to his order, with as much speed as he convenyently may, accordynge to the trust and confidence that my most Dere Lord and Husband and I, and the whole Realme have repos'd in hym, and yn hys virtue and wysdome, for the which God shall rewarde hym, and this hys Countrey honour and love hym. And for hys better assistance in the execution thereof, I will, charge and requyre my Executors, and all others of my Counsell, and the rest of my good and faythfull Subjects, that they to the uttermost of ther power be aydynge and assistynge unto my said Cousyne, as they tender the benefit of ther Countrey and ther own Commodyte. Furthermore I will and charge my said Executors, that yf onny person or persons have pay'd unto my use onny Summe of money for the purchase of onny londs, tenements and hereditaments the assurances whereof to them in my lyfe tyme ys not perfitted, that the said Person or Persons be, within such short tyme after my decesse as may be, either repay'd ther mony, or else have good assurances of the said londs, or of others of the like valewe, made unto them accordynge to the laws of this Realme. Also I will that my Executors shall within oon quarter of a year next after my decesse, </w:t>
      </w:r>
    </w:p>
    <w:p w14:paraId="69FAD015" w14:textId="77777777" w:rsidR="00FB7172" w:rsidRPr="001C4D72" w:rsidRDefault="00FB7172" w:rsidP="00FB7172">
      <w:pPr>
        <w:spacing w:before="100" w:beforeAutospacing="1" w:after="100" w:afterAutospacing="1" w:line="240" w:lineRule="auto"/>
        <w:jc w:val="center"/>
        <w:rPr>
          <w:rFonts w:ascii="Times New Roman" w:eastAsia="Times New Roman" w:hAnsi="Times New Roman" w:cs="Times New Roman"/>
          <w:color w:val="422817"/>
          <w:sz w:val="20"/>
          <w:szCs w:val="20"/>
          <w:lang w:eastAsia="en-GB"/>
        </w:rPr>
      </w:pPr>
      <w:r w:rsidRPr="001C4D72">
        <w:rPr>
          <w:rFonts w:ascii="Arial" w:eastAsia="Times New Roman" w:hAnsi="Arial" w:cs="Arial"/>
          <w:color w:val="422817"/>
          <w:sz w:val="20"/>
          <w:szCs w:val="20"/>
          <w:lang w:eastAsia="en-GB"/>
        </w:rPr>
        <w:t>And in wytnesse that this ys my present Testament and last Will, I have sign'd diverse parts of the same with my Signe Manuell, and thereunto also have cawsed my prevye Signett to be put, the Thirtieth day of Marche, in the yere of our Lorde God a Thousande fyve hundred fyfty and eight, and in the fourth yere of the Reigne of my said most dere lorde and husband, and in the fyfte yere of the Reigne of me the said Quene. These beynge called to be wytnesses, whose names hereafter followythe</w:t>
      </w:r>
    </w:p>
    <w:p w14:paraId="560D9264" w14:textId="77777777" w:rsidR="00FB7172" w:rsidRPr="00FB7172" w:rsidRDefault="00FB7172" w:rsidP="00FB7172">
      <w:pPr>
        <w:spacing w:before="100" w:beforeAutospacing="1" w:after="100" w:afterAutospacing="1" w:line="240" w:lineRule="auto"/>
        <w:jc w:val="center"/>
        <w:rPr>
          <w:rFonts w:ascii="Times New Roman" w:eastAsia="Times New Roman" w:hAnsi="Times New Roman" w:cs="Times New Roman"/>
          <w:color w:val="422817"/>
          <w:sz w:val="18"/>
          <w:szCs w:val="18"/>
          <w:lang w:eastAsia="en-GB"/>
        </w:rPr>
      </w:pPr>
      <w:r w:rsidRPr="00FB7172">
        <w:rPr>
          <w:rFonts w:ascii="Arial" w:eastAsia="Times New Roman" w:hAnsi="Arial" w:cs="Arial"/>
          <w:color w:val="422817"/>
          <w:sz w:val="18"/>
          <w:szCs w:val="18"/>
          <w:lang w:eastAsia="en-GB"/>
        </w:rPr>
        <w:t>HENRY BEDINGFELD</w:t>
      </w:r>
    </w:p>
    <w:p w14:paraId="61B5DB38" w14:textId="77777777" w:rsidR="00FB7172" w:rsidRPr="00FB7172" w:rsidRDefault="00FB7172" w:rsidP="00FB7172">
      <w:pPr>
        <w:spacing w:before="100" w:beforeAutospacing="1" w:after="100" w:afterAutospacing="1" w:line="240" w:lineRule="auto"/>
        <w:jc w:val="center"/>
        <w:rPr>
          <w:rFonts w:ascii="Times New Roman" w:eastAsia="Times New Roman" w:hAnsi="Times New Roman" w:cs="Times New Roman"/>
          <w:color w:val="422817"/>
          <w:sz w:val="18"/>
          <w:szCs w:val="18"/>
          <w:lang w:eastAsia="en-GB"/>
        </w:rPr>
      </w:pPr>
      <w:r w:rsidRPr="00FB7172">
        <w:rPr>
          <w:rFonts w:ascii="Arial" w:eastAsia="Times New Roman" w:hAnsi="Arial" w:cs="Arial"/>
          <w:color w:val="422817"/>
          <w:sz w:val="18"/>
          <w:szCs w:val="18"/>
          <w:lang w:eastAsia="en-GB"/>
        </w:rPr>
        <w:t>THOMAS WHARTON</w:t>
      </w:r>
    </w:p>
    <w:p w14:paraId="18A7EBD5" w14:textId="77777777" w:rsidR="00FB7172" w:rsidRPr="00FB7172" w:rsidRDefault="00FB7172" w:rsidP="00FB7172">
      <w:pPr>
        <w:spacing w:before="100" w:beforeAutospacing="1" w:after="100" w:afterAutospacing="1" w:line="240" w:lineRule="auto"/>
        <w:jc w:val="center"/>
        <w:rPr>
          <w:rFonts w:ascii="Times New Roman" w:eastAsia="Times New Roman" w:hAnsi="Times New Roman" w:cs="Times New Roman"/>
          <w:color w:val="422817"/>
          <w:sz w:val="18"/>
          <w:szCs w:val="18"/>
          <w:lang w:eastAsia="en-GB"/>
        </w:rPr>
      </w:pPr>
      <w:r w:rsidRPr="00FB7172">
        <w:rPr>
          <w:rFonts w:ascii="Arial" w:eastAsia="Times New Roman" w:hAnsi="Arial" w:cs="Arial"/>
          <w:color w:val="422817"/>
          <w:sz w:val="18"/>
          <w:szCs w:val="18"/>
          <w:lang w:eastAsia="en-GB"/>
        </w:rPr>
        <w:t>JOHN THROKMORTON</w:t>
      </w:r>
    </w:p>
    <w:p w14:paraId="7D0F00D9" w14:textId="77777777" w:rsidR="00FB7172" w:rsidRPr="00FB7172" w:rsidRDefault="00FB7172" w:rsidP="00FB7172">
      <w:pPr>
        <w:spacing w:before="100" w:beforeAutospacing="1" w:after="100" w:afterAutospacing="1" w:line="240" w:lineRule="auto"/>
        <w:jc w:val="center"/>
        <w:rPr>
          <w:rFonts w:ascii="Times New Roman" w:eastAsia="Times New Roman" w:hAnsi="Times New Roman" w:cs="Times New Roman"/>
          <w:color w:val="422817"/>
          <w:sz w:val="18"/>
          <w:szCs w:val="18"/>
          <w:lang w:eastAsia="en-GB"/>
        </w:rPr>
      </w:pPr>
      <w:r w:rsidRPr="00FB7172">
        <w:rPr>
          <w:rFonts w:ascii="Arial" w:eastAsia="Times New Roman" w:hAnsi="Arial" w:cs="Arial"/>
          <w:color w:val="422817"/>
          <w:sz w:val="18"/>
          <w:szCs w:val="18"/>
          <w:lang w:eastAsia="en-GB"/>
        </w:rPr>
        <w:t>R. WILBRAHM</w:t>
      </w:r>
    </w:p>
    <w:p w14:paraId="43A0870F" w14:textId="77777777" w:rsidR="00FB7172" w:rsidRPr="00FB7172" w:rsidRDefault="00FB7172" w:rsidP="00FB7172">
      <w:pPr>
        <w:spacing w:before="100" w:beforeAutospacing="1" w:after="100" w:afterAutospacing="1" w:line="240" w:lineRule="auto"/>
        <w:jc w:val="center"/>
        <w:rPr>
          <w:rFonts w:ascii="Times New Roman" w:eastAsia="Times New Roman" w:hAnsi="Times New Roman" w:cs="Times New Roman"/>
          <w:color w:val="422817"/>
          <w:sz w:val="18"/>
          <w:szCs w:val="18"/>
          <w:lang w:eastAsia="en-GB"/>
        </w:rPr>
      </w:pPr>
      <w:r w:rsidRPr="00FB7172">
        <w:rPr>
          <w:rFonts w:ascii="Arial" w:eastAsia="Times New Roman" w:hAnsi="Arial" w:cs="Arial"/>
          <w:color w:val="422817"/>
          <w:sz w:val="18"/>
          <w:szCs w:val="18"/>
          <w:lang w:eastAsia="en-GB"/>
        </w:rPr>
        <w:t>MARYE THE QUENE</w:t>
      </w:r>
    </w:p>
    <w:p w14:paraId="006A189B" w14:textId="77777777" w:rsidR="00FB7172" w:rsidRPr="001C4D72" w:rsidRDefault="00FB7172" w:rsidP="00FB7172">
      <w:pPr>
        <w:spacing w:before="100" w:beforeAutospacing="1" w:after="100" w:afterAutospacing="1" w:line="240" w:lineRule="auto"/>
        <w:jc w:val="center"/>
        <w:rPr>
          <w:rFonts w:ascii="Times New Roman" w:eastAsia="Times New Roman" w:hAnsi="Times New Roman" w:cs="Times New Roman"/>
          <w:color w:val="422817"/>
          <w:sz w:val="20"/>
          <w:szCs w:val="20"/>
          <w:lang w:eastAsia="en-GB"/>
        </w:rPr>
      </w:pPr>
    </w:p>
    <w:p w14:paraId="013E90BC" w14:textId="77777777" w:rsidR="001C4D72" w:rsidRPr="003A5937" w:rsidRDefault="003A5937" w:rsidP="003A5937">
      <w:pPr>
        <w:spacing w:before="100" w:beforeAutospacing="1" w:after="100" w:afterAutospacing="1" w:line="240" w:lineRule="auto"/>
        <w:jc w:val="center"/>
        <w:rPr>
          <w:rFonts w:ascii="Arial" w:eastAsia="Times New Roman" w:hAnsi="Arial" w:cs="Arial"/>
          <w:b/>
          <w:color w:val="422817"/>
          <w:sz w:val="36"/>
          <w:szCs w:val="36"/>
          <w:lang w:eastAsia="en-GB"/>
        </w:rPr>
      </w:pPr>
      <w:r w:rsidRPr="003A5937">
        <w:rPr>
          <w:rFonts w:ascii="Arial" w:eastAsia="Times New Roman" w:hAnsi="Arial" w:cs="Arial"/>
          <w:b/>
          <w:color w:val="422817"/>
          <w:sz w:val="36"/>
          <w:szCs w:val="36"/>
          <w:lang w:eastAsia="en-GB"/>
        </w:rPr>
        <w:t>CONTRASTING HISTORICAL INTERPRETATIONS</w:t>
      </w:r>
    </w:p>
    <w:p w14:paraId="58432608" w14:textId="77777777" w:rsidR="001C4D72" w:rsidRPr="001C4D72" w:rsidRDefault="001C4D72" w:rsidP="001C4D72">
      <w:pPr>
        <w:spacing w:after="0" w:line="240" w:lineRule="auto"/>
        <w:rPr>
          <w:rFonts w:ascii="Calibri" w:eastAsia="Times New Roman" w:hAnsi="Calibri" w:cs="Times New Roman"/>
          <w:sz w:val="28"/>
          <w:szCs w:val="20"/>
        </w:rPr>
      </w:pPr>
    </w:p>
    <w:p w14:paraId="4752E80D" w14:textId="2D7A8289" w:rsidR="001C4D72" w:rsidRPr="001C4D72" w:rsidRDefault="00BC3501" w:rsidP="001C4D72">
      <w:pPr>
        <w:spacing w:after="0" w:line="240" w:lineRule="auto"/>
        <w:rPr>
          <w:rFonts w:ascii="Calibri" w:eastAsia="Times New Roman" w:hAnsi="Calibri" w:cs="Times New Roman"/>
          <w:sz w:val="28"/>
          <w:szCs w:val="20"/>
        </w:rPr>
      </w:pPr>
      <w:r>
        <w:rPr>
          <w:rFonts w:ascii="Calibri" w:eastAsia="Times New Roman" w:hAnsi="Calibri" w:cs="Times New Roman"/>
          <w:sz w:val="28"/>
          <w:szCs w:val="20"/>
        </w:rPr>
        <w:t xml:space="preserve">IT IS PROBABLY WISE TO CHOOSE </w:t>
      </w:r>
      <w:r w:rsidRPr="00BC3501">
        <w:rPr>
          <w:rFonts w:ascii="Calibri" w:eastAsia="Times New Roman" w:hAnsi="Calibri" w:cs="Times New Roman"/>
          <w:b/>
          <w:bCs/>
          <w:sz w:val="28"/>
          <w:szCs w:val="20"/>
        </w:rPr>
        <w:t xml:space="preserve">G.R.ELTON </w:t>
      </w:r>
      <w:r>
        <w:rPr>
          <w:rFonts w:ascii="Calibri" w:eastAsia="Times New Roman" w:hAnsi="Calibri" w:cs="Times New Roman"/>
          <w:sz w:val="28"/>
          <w:szCs w:val="20"/>
        </w:rPr>
        <w:t xml:space="preserve">AS YOUR MORE TRADITIONAL VIEW (writing in the 1950s – Protestantism was inevitable, Cromwell and Cranmer played a key role in the shift in religion) AND THEN </w:t>
      </w:r>
      <w:r w:rsidRPr="00BC3501">
        <w:rPr>
          <w:rFonts w:ascii="Calibri" w:eastAsia="Times New Roman" w:hAnsi="Calibri" w:cs="Times New Roman"/>
          <w:b/>
          <w:bCs/>
          <w:sz w:val="28"/>
          <w:szCs w:val="20"/>
        </w:rPr>
        <w:t>EAMON DUFFY</w:t>
      </w:r>
      <w:r>
        <w:rPr>
          <w:rFonts w:ascii="Calibri" w:eastAsia="Times New Roman" w:hAnsi="Calibri" w:cs="Times New Roman"/>
          <w:sz w:val="28"/>
          <w:szCs w:val="20"/>
        </w:rPr>
        <w:t xml:space="preserve"> AS YOUR REVISIONIST HISTORIAN (writing today – Protestantism not inevitable, Mary Tudor had a chance of restoring Roman Catholicism)</w:t>
      </w:r>
    </w:p>
    <w:p w14:paraId="529D24AC" w14:textId="4FEE9A42" w:rsidR="001C4D72" w:rsidRDefault="001C4D72" w:rsidP="001C4D72">
      <w:pPr>
        <w:spacing w:after="0" w:line="240" w:lineRule="auto"/>
        <w:rPr>
          <w:rFonts w:ascii="Calibri" w:eastAsia="Times New Roman" w:hAnsi="Calibri" w:cs="Times New Roman"/>
          <w:sz w:val="28"/>
          <w:szCs w:val="20"/>
        </w:rPr>
      </w:pPr>
    </w:p>
    <w:p w14:paraId="0FA0C3AD" w14:textId="5ABC5986" w:rsidR="00BC3501" w:rsidRPr="00BC3501" w:rsidRDefault="00BC3501" w:rsidP="00BC3501">
      <w:pPr>
        <w:spacing w:after="0" w:line="240" w:lineRule="auto"/>
        <w:jc w:val="center"/>
        <w:rPr>
          <w:rFonts w:ascii="Calibri" w:eastAsia="Times New Roman" w:hAnsi="Calibri" w:cs="Times New Roman"/>
          <w:b/>
          <w:bCs/>
          <w:sz w:val="28"/>
          <w:szCs w:val="20"/>
        </w:rPr>
      </w:pPr>
      <w:r w:rsidRPr="00BC3501">
        <w:rPr>
          <w:rFonts w:ascii="Calibri" w:eastAsia="Times New Roman" w:hAnsi="Calibri" w:cs="Times New Roman"/>
          <w:b/>
          <w:bCs/>
          <w:sz w:val="28"/>
          <w:szCs w:val="20"/>
        </w:rPr>
        <w:t>TO UNDERSTAND WHAT HISTORIANS SAY ABOUT THE TUDOR ERA IN GENERAL – HERE’S A SELECTION TO READ THROUGH. MAKE NOTES AND DO YOU AGREE WITH THEM?</w:t>
      </w:r>
    </w:p>
    <w:p w14:paraId="7194AE2D" w14:textId="77777777" w:rsidR="003A5937" w:rsidRPr="003A5937" w:rsidRDefault="003A5937" w:rsidP="003A5937">
      <w:pPr>
        <w:spacing w:before="100" w:beforeAutospacing="1" w:after="100" w:afterAutospacing="1" w:line="240" w:lineRule="auto"/>
        <w:outlineLvl w:val="0"/>
        <w:rPr>
          <w:rFonts w:ascii="Times New Roman" w:eastAsia="Times New Roman" w:hAnsi="Times New Roman" w:cs="Times New Roman"/>
          <w:b/>
          <w:bCs/>
          <w:kern w:val="36"/>
          <w:sz w:val="36"/>
          <w:szCs w:val="36"/>
          <w:lang w:val="en" w:eastAsia="en-GB"/>
        </w:rPr>
      </w:pPr>
      <w:r w:rsidRPr="003A5937">
        <w:rPr>
          <w:rFonts w:ascii="Times New Roman" w:eastAsia="Times New Roman" w:hAnsi="Times New Roman" w:cs="Times New Roman"/>
          <w:b/>
          <w:bCs/>
          <w:kern w:val="36"/>
          <w:sz w:val="36"/>
          <w:szCs w:val="36"/>
          <w:lang w:val="en" w:eastAsia="en-GB"/>
        </w:rPr>
        <w:t>Burning questions – A review by Geoffrey Moorhouse</w:t>
      </w:r>
    </w:p>
    <w:p w14:paraId="6FEAF06D" w14:textId="77777777" w:rsidR="003A5937" w:rsidRPr="003A5937" w:rsidRDefault="003A5937" w:rsidP="003A5937">
      <w:pPr>
        <w:spacing w:before="100" w:beforeAutospacing="1" w:after="100" w:afterAutospacing="1" w:line="240" w:lineRule="auto"/>
        <w:rPr>
          <w:rFonts w:ascii="Arial" w:eastAsia="Times New Roman" w:hAnsi="Arial" w:cs="Arial"/>
          <w:sz w:val="24"/>
          <w:szCs w:val="24"/>
          <w:lang w:val="en" w:eastAsia="en-GB"/>
        </w:rPr>
      </w:pPr>
      <w:r w:rsidRPr="003A5937">
        <w:rPr>
          <w:rFonts w:ascii="Arial" w:eastAsia="Times New Roman" w:hAnsi="Arial" w:cs="Arial"/>
          <w:b/>
          <w:sz w:val="24"/>
          <w:szCs w:val="24"/>
          <w:lang w:val="en" w:eastAsia="en-GB"/>
        </w:rPr>
        <w:t>Geoffrey Moorhouse</w:t>
      </w:r>
      <w:r w:rsidRPr="003A5937">
        <w:rPr>
          <w:rFonts w:ascii="Arial" w:eastAsia="Times New Roman" w:hAnsi="Arial" w:cs="Arial"/>
          <w:sz w:val="24"/>
          <w:szCs w:val="24"/>
          <w:lang w:val="en" w:eastAsia="en-GB"/>
        </w:rPr>
        <w:t xml:space="preserve"> wonders if Mary Tudor des</w:t>
      </w:r>
      <w:bookmarkStart w:id="2" w:name="&amp;lid={contentTypeByline}{The_Guardian}&amp;l"/>
      <w:r w:rsidRPr="003A5937">
        <w:rPr>
          <w:rFonts w:ascii="Arial" w:eastAsia="Times New Roman" w:hAnsi="Arial" w:cs="Arial"/>
          <w:sz w:val="24"/>
          <w:szCs w:val="24"/>
          <w:lang w:val="en" w:eastAsia="en-GB"/>
        </w:rPr>
        <w:t>erves her reputation for cruelty and reviews two historians – Anna Whitelock and Eamon Duffy</w:t>
      </w:r>
      <w:bookmarkEnd w:id="2"/>
      <w:r w:rsidRPr="003A5937">
        <w:rPr>
          <w:rFonts w:ascii="Arial" w:eastAsia="Times New Roman" w:hAnsi="Arial" w:cs="Arial"/>
          <w:sz w:val="24"/>
          <w:szCs w:val="24"/>
          <w:lang w:val="en" w:eastAsia="en-GB"/>
        </w:rPr>
        <w:t xml:space="preserve">: </w:t>
      </w:r>
    </w:p>
    <w:p w14:paraId="23167E02" w14:textId="77777777" w:rsidR="003A5937" w:rsidRDefault="003A5937" w:rsidP="003A5937">
      <w:pPr>
        <w:spacing w:before="100" w:beforeAutospacing="1" w:after="100" w:afterAutospacing="1" w:line="240" w:lineRule="auto"/>
        <w:rPr>
          <w:rFonts w:ascii="Times New Roman" w:eastAsia="Times New Roman" w:hAnsi="Times New Roman" w:cs="Times New Roman"/>
          <w:sz w:val="24"/>
          <w:szCs w:val="24"/>
          <w:lang w:val="en" w:eastAsia="en-GB"/>
        </w:rPr>
      </w:pPr>
      <w:r w:rsidRPr="003A5937">
        <w:rPr>
          <w:rFonts w:ascii="Times New Roman" w:eastAsia="Times New Roman" w:hAnsi="Times New Roman" w:cs="Times New Roman"/>
          <w:b/>
          <w:bCs/>
          <w:sz w:val="24"/>
          <w:szCs w:val="24"/>
          <w:lang w:val="en" w:eastAsia="en-GB"/>
        </w:rPr>
        <w:t>Mary Tudor: England's First Queen</w:t>
      </w:r>
      <w:r>
        <w:rPr>
          <w:rFonts w:ascii="Times New Roman" w:eastAsia="Times New Roman" w:hAnsi="Times New Roman" w:cs="Times New Roman"/>
          <w:sz w:val="24"/>
          <w:szCs w:val="24"/>
          <w:lang w:val="en" w:eastAsia="en-GB"/>
        </w:rPr>
        <w:br/>
        <w:t>by Anna Whitelock</w:t>
      </w:r>
    </w:p>
    <w:p w14:paraId="30ECE8AC" w14:textId="77777777" w:rsidR="003A5937" w:rsidRPr="003A5937" w:rsidRDefault="003A5937" w:rsidP="003A5937">
      <w:pPr>
        <w:spacing w:before="100" w:beforeAutospacing="1" w:after="100" w:afterAutospacing="1" w:line="240" w:lineRule="auto"/>
        <w:rPr>
          <w:rFonts w:ascii="Times New Roman" w:eastAsia="Times New Roman" w:hAnsi="Times New Roman" w:cs="Times New Roman"/>
          <w:sz w:val="24"/>
          <w:szCs w:val="24"/>
          <w:lang w:val="en" w:eastAsia="en-GB"/>
        </w:rPr>
      </w:pPr>
      <w:r w:rsidRPr="003A5937">
        <w:rPr>
          <w:rFonts w:ascii="Times New Roman" w:eastAsia="Times New Roman" w:hAnsi="Times New Roman" w:cs="Times New Roman"/>
          <w:b/>
          <w:bCs/>
          <w:sz w:val="24"/>
          <w:szCs w:val="24"/>
          <w:lang w:val="en" w:eastAsia="en-GB"/>
        </w:rPr>
        <w:t>Fires of Faith: Catholic England Under Mary Tudor</w:t>
      </w:r>
      <w:r w:rsidRPr="003A5937">
        <w:rPr>
          <w:rFonts w:ascii="Times New Roman" w:eastAsia="Times New Roman" w:hAnsi="Times New Roman" w:cs="Times New Roman"/>
          <w:sz w:val="24"/>
          <w:szCs w:val="24"/>
          <w:lang w:val="en" w:eastAsia="en-GB"/>
        </w:rPr>
        <w:br/>
        <w:t>by Eamon Duffy</w:t>
      </w:r>
      <w:r w:rsidRPr="003A5937">
        <w:rPr>
          <w:rFonts w:ascii="Times New Roman" w:eastAsia="Times New Roman" w:hAnsi="Times New Roman" w:cs="Times New Roman"/>
          <w:sz w:val="24"/>
          <w:szCs w:val="24"/>
          <w:lang w:val="en" w:eastAsia="en-GB"/>
        </w:rPr>
        <w:br/>
      </w:r>
    </w:p>
    <w:p w14:paraId="0BA6CF13" w14:textId="77777777" w:rsidR="003A5937" w:rsidRPr="003A5937" w:rsidRDefault="003A5937" w:rsidP="003A5937">
      <w:pPr>
        <w:spacing w:before="100" w:beforeAutospacing="1" w:after="100" w:afterAutospacing="1" w:line="240" w:lineRule="auto"/>
        <w:rPr>
          <w:rFonts w:ascii="Times New Roman" w:eastAsia="Times New Roman" w:hAnsi="Times New Roman" w:cs="Times New Roman"/>
          <w:sz w:val="24"/>
          <w:szCs w:val="24"/>
          <w:lang w:val="en" w:eastAsia="en-GB"/>
        </w:rPr>
      </w:pPr>
      <w:r w:rsidRPr="003A5937">
        <w:rPr>
          <w:rFonts w:ascii="Times New Roman" w:eastAsia="Times New Roman" w:hAnsi="Times New Roman" w:cs="Times New Roman"/>
          <w:sz w:val="24"/>
          <w:szCs w:val="24"/>
          <w:lang w:val="en" w:eastAsia="en-GB"/>
        </w:rPr>
        <w:t xml:space="preserve">Henry VIII's elder daughter is one of the truly tragic figures in English </w:t>
      </w:r>
      <w:hyperlink r:id="rId22" w:history="1">
        <w:r w:rsidRPr="003A5937">
          <w:rPr>
            <w:rFonts w:ascii="Times New Roman" w:eastAsia="Times New Roman" w:hAnsi="Times New Roman" w:cs="Times New Roman"/>
            <w:color w:val="0000FF"/>
            <w:sz w:val="24"/>
            <w:szCs w:val="24"/>
            <w:u w:val="single"/>
            <w:lang w:val="en" w:eastAsia="en-GB"/>
          </w:rPr>
          <w:t>history</w:t>
        </w:r>
      </w:hyperlink>
      <w:r w:rsidRPr="003A5937">
        <w:rPr>
          <w:rFonts w:ascii="Times New Roman" w:eastAsia="Times New Roman" w:hAnsi="Times New Roman" w:cs="Times New Roman"/>
          <w:sz w:val="24"/>
          <w:szCs w:val="24"/>
          <w:lang w:val="en" w:eastAsia="en-GB"/>
        </w:rPr>
        <w:t xml:space="preserve">, the most hapless of all our royals. And yet Mary Tudor is remembered not for the wretchedness of her upbringing, the humiliation of her </w:t>
      </w:r>
      <w:r w:rsidRPr="003A5937">
        <w:rPr>
          <w:rFonts w:ascii="Times New Roman" w:eastAsia="Times New Roman" w:hAnsi="Times New Roman" w:cs="Times New Roman"/>
          <w:sz w:val="24"/>
          <w:szCs w:val="24"/>
          <w:lang w:val="en" w:eastAsia="en-GB"/>
        </w:rPr>
        <w:lastRenderedPageBreak/>
        <w:t xml:space="preserve">bastardisation and banishment, her battle to become queen against heavy odds, or the epic sterility of her marriage to the Holy Roman Emperor's son (including the phantom pregnancies which followed disdainful absences by Philip, and the growing threat presented by her half-sister Elizabeth), but only for her incineration of Protestants when at last she reached the throne. If anything else ever comes to mind, it is usually the fact that on her watch our enclave around </w:t>
      </w:r>
      <w:smartTag w:uri="urn:schemas-microsoft-com:office:smarttags" w:element="City">
        <w:smartTag w:uri="urn:schemas-microsoft-com:office:smarttags" w:element="place">
          <w:r w:rsidRPr="003A5937">
            <w:rPr>
              <w:rFonts w:ascii="Times New Roman" w:eastAsia="Times New Roman" w:hAnsi="Times New Roman" w:cs="Times New Roman"/>
              <w:sz w:val="24"/>
              <w:szCs w:val="24"/>
              <w:lang w:val="en" w:eastAsia="en-GB"/>
            </w:rPr>
            <w:t>Calais</w:t>
          </w:r>
        </w:smartTag>
      </w:smartTag>
      <w:r w:rsidRPr="003A5937">
        <w:rPr>
          <w:rFonts w:ascii="Times New Roman" w:eastAsia="Times New Roman" w:hAnsi="Times New Roman" w:cs="Times New Roman"/>
          <w:sz w:val="24"/>
          <w:szCs w:val="24"/>
          <w:lang w:val="en" w:eastAsia="en-GB"/>
        </w:rPr>
        <w:t xml:space="preserve"> was surrendered to its rightful owners after an occupation of more than 200 years.</w:t>
      </w:r>
    </w:p>
    <w:p w14:paraId="1962D569" w14:textId="77777777" w:rsidR="003A5937" w:rsidRPr="003A5937" w:rsidRDefault="003A5937" w:rsidP="003A5937">
      <w:pPr>
        <w:spacing w:before="100" w:beforeAutospacing="1" w:after="100" w:afterAutospacing="1" w:line="240" w:lineRule="auto"/>
        <w:rPr>
          <w:rFonts w:ascii="Times New Roman" w:eastAsia="Times New Roman" w:hAnsi="Times New Roman" w:cs="Times New Roman"/>
          <w:sz w:val="24"/>
          <w:szCs w:val="24"/>
          <w:lang w:val="en" w:eastAsia="en-GB"/>
        </w:rPr>
      </w:pPr>
      <w:r w:rsidRPr="003A5937">
        <w:rPr>
          <w:rFonts w:ascii="Times New Roman" w:eastAsia="Times New Roman" w:hAnsi="Times New Roman" w:cs="Times New Roman"/>
          <w:sz w:val="24"/>
          <w:szCs w:val="24"/>
          <w:lang w:val="en" w:eastAsia="en-GB"/>
        </w:rPr>
        <w:t>Anna Whitelock's biography is a valuable corrective to this partial view of Mary, giving due weight to every episode of her life, from its massive disruption at the age of 15, when her mother Katherine of Aragon was jettisoned in favour of Anne Boleyn and she herself was made a non-person by her father. She would never see her mother again, though Katherine lived for another four years, and this brutal severance was at the bottom of almost everything Mary did afterwards. It explains the tenacity with which she held on to her Roman Catholic allegiance, her refusal to come to terms with any alternative understanding of faith, and the bitter revenge she exacted on anyone who had contributed to her crippling unhappiness.</w:t>
      </w:r>
    </w:p>
    <w:p w14:paraId="7FA1D7E2" w14:textId="77777777" w:rsidR="003A5937" w:rsidRPr="003A5937" w:rsidRDefault="003A5937" w:rsidP="003A5937">
      <w:pPr>
        <w:spacing w:before="100" w:beforeAutospacing="1" w:after="100" w:afterAutospacing="1" w:line="240" w:lineRule="auto"/>
        <w:rPr>
          <w:rFonts w:ascii="Times New Roman" w:eastAsia="Times New Roman" w:hAnsi="Times New Roman" w:cs="Times New Roman"/>
          <w:sz w:val="24"/>
          <w:szCs w:val="24"/>
          <w:lang w:val="en" w:eastAsia="en-GB"/>
        </w:rPr>
      </w:pPr>
      <w:r w:rsidRPr="003A5937">
        <w:rPr>
          <w:rFonts w:ascii="Times New Roman" w:eastAsia="Times New Roman" w:hAnsi="Times New Roman" w:cs="Times New Roman"/>
          <w:sz w:val="24"/>
          <w:szCs w:val="24"/>
          <w:lang w:val="en" w:eastAsia="en-GB"/>
        </w:rPr>
        <w:t xml:space="preserve">She was, in fact, capable of compromise and got on well with Henry's third and sixth wives (Seymour and Parr), was fond of and was adored in return by the infant who became Edward VI: she even began her reign with gestures of moderation towards religious adversaries, becoming vicious only after Philip had effectively abandoned her. But Thomas Cranmer she never forgave, for having performed the divorce that two popes had rejected, and for solemnising the marriage of Henry and Boleyn. For that, Mary was determined the former Archbishop of Canterbury would burn and be condemned to the everlasting fires of hell. This was to be one of her greatest mistakes, as the confused and terrified old man had recanted no fewer than six times, which made his execution seem an especially monstrous act of vindictiveness. </w:t>
      </w:r>
    </w:p>
    <w:p w14:paraId="7EE408E3" w14:textId="77777777" w:rsidR="003A5937" w:rsidRPr="003A5937" w:rsidRDefault="003A5937" w:rsidP="003A5937">
      <w:pPr>
        <w:spacing w:before="100" w:beforeAutospacing="1" w:after="100" w:afterAutospacing="1" w:line="240" w:lineRule="auto"/>
        <w:rPr>
          <w:rFonts w:ascii="Times New Roman" w:eastAsia="Times New Roman" w:hAnsi="Times New Roman" w:cs="Times New Roman"/>
          <w:sz w:val="24"/>
          <w:szCs w:val="24"/>
          <w:lang w:val="en" w:eastAsia="en-GB"/>
        </w:rPr>
      </w:pPr>
      <w:r w:rsidRPr="003A5937">
        <w:rPr>
          <w:rFonts w:ascii="Times New Roman" w:eastAsia="Times New Roman" w:hAnsi="Times New Roman" w:cs="Times New Roman"/>
          <w:sz w:val="24"/>
          <w:szCs w:val="24"/>
          <w:lang w:val="en" w:eastAsia="en-GB"/>
        </w:rPr>
        <w:t xml:space="preserve">Eamon Duffy's book is more narrowly focused than Whitelock's, a pendant to The Stripping of the Altars, his classic study of religious life on the eve of the English Reformation. As a Catholic historian, he is at pains to emphasise that Mary's executions were indefensibly un-Christian, even allowing for the fact that it is unwise to superimpose our own standards of rectitude on people who lived 500 years ago. Although he logs the punishments more meticulously than Whitelock, his principal concern is to understand and explain the polity that drove Mary and became the new orthodoxy on which Roman Catholicism would thenceforth be based in </w:t>
      </w:r>
      <w:smartTag w:uri="urn:schemas-microsoft-com:office:smarttags" w:element="country-region">
        <w:smartTag w:uri="urn:schemas-microsoft-com:office:smarttags" w:element="place">
          <w:r w:rsidRPr="003A5937">
            <w:rPr>
              <w:rFonts w:ascii="Times New Roman" w:eastAsia="Times New Roman" w:hAnsi="Times New Roman" w:cs="Times New Roman"/>
              <w:sz w:val="24"/>
              <w:szCs w:val="24"/>
              <w:lang w:val="en" w:eastAsia="en-GB"/>
            </w:rPr>
            <w:t>England</w:t>
          </w:r>
        </w:smartTag>
      </w:smartTag>
      <w:r w:rsidRPr="003A5937">
        <w:rPr>
          <w:rFonts w:ascii="Times New Roman" w:eastAsia="Times New Roman" w:hAnsi="Times New Roman" w:cs="Times New Roman"/>
          <w:sz w:val="24"/>
          <w:szCs w:val="24"/>
          <w:lang w:val="en" w:eastAsia="en-GB"/>
        </w:rPr>
        <w:t xml:space="preserve">. This meant recognising that a majority of the English after the Reformation would never again accept the authoritarian and fiscal claims of the </w:t>
      </w:r>
      <w:smartTag w:uri="urn:schemas-microsoft-com:office:smarttags" w:element="country-region">
        <w:smartTag w:uri="urn:schemas-microsoft-com:office:smarttags" w:element="place">
          <w:r w:rsidRPr="003A5937">
            <w:rPr>
              <w:rFonts w:ascii="Times New Roman" w:eastAsia="Times New Roman" w:hAnsi="Times New Roman" w:cs="Times New Roman"/>
              <w:sz w:val="24"/>
              <w:szCs w:val="24"/>
              <w:lang w:val="en" w:eastAsia="en-GB"/>
            </w:rPr>
            <w:t>Vatican</w:t>
          </w:r>
        </w:smartTag>
      </w:smartTag>
      <w:r w:rsidRPr="003A5937">
        <w:rPr>
          <w:rFonts w:ascii="Times New Roman" w:eastAsia="Times New Roman" w:hAnsi="Times New Roman" w:cs="Times New Roman"/>
          <w:sz w:val="24"/>
          <w:szCs w:val="24"/>
          <w:lang w:val="en" w:eastAsia="en-GB"/>
        </w:rPr>
        <w:t xml:space="preserve"> (essentially a nationalist rather than a religious antipathy), and that Catholics must at best settle for a simply spiritual connection with the papacy.</w:t>
      </w:r>
    </w:p>
    <w:p w14:paraId="0D35DC30" w14:textId="77777777" w:rsidR="003A5937" w:rsidRPr="003A5937" w:rsidRDefault="003A5937" w:rsidP="003A5937">
      <w:pPr>
        <w:spacing w:before="100" w:beforeAutospacing="1" w:after="100" w:afterAutospacing="1" w:line="240" w:lineRule="auto"/>
        <w:rPr>
          <w:rFonts w:ascii="Times New Roman" w:eastAsia="Times New Roman" w:hAnsi="Times New Roman" w:cs="Times New Roman"/>
          <w:sz w:val="24"/>
          <w:szCs w:val="24"/>
          <w:lang w:val="en" w:eastAsia="en-GB"/>
        </w:rPr>
      </w:pPr>
      <w:r w:rsidRPr="003A5937">
        <w:rPr>
          <w:rFonts w:ascii="Times New Roman" w:eastAsia="Times New Roman" w:hAnsi="Times New Roman" w:cs="Times New Roman"/>
          <w:sz w:val="24"/>
          <w:szCs w:val="24"/>
          <w:lang w:val="en" w:eastAsia="en-GB"/>
        </w:rPr>
        <w:t xml:space="preserve">Duffy is particularly intent on placing Reginald Pole precisely in this context. Hitherto, this scion of the English nobility, who got within one vote of election at the papal conclave of 1550, has been an indistinct figure lurking in the Roman background to Henry's defiance; even as someone chiefly motivated by nostalgia for the medieval past. Although Duffy might not agree, there is substance in this if he is correct in suggesting that Protestants were seen not merely as heretics, but as people who would destabilise the established order, including "the respect that children or apprentices or social inferiors owed to parents or masters". </w:t>
      </w:r>
    </w:p>
    <w:p w14:paraId="664CCA51" w14:textId="77777777" w:rsidR="003A5937" w:rsidRPr="003A5937" w:rsidRDefault="003A5937" w:rsidP="003A5937">
      <w:pPr>
        <w:spacing w:before="100" w:beforeAutospacing="1" w:after="100" w:afterAutospacing="1" w:line="240" w:lineRule="auto"/>
        <w:rPr>
          <w:rFonts w:ascii="Times New Roman" w:eastAsia="Times New Roman" w:hAnsi="Times New Roman" w:cs="Times New Roman"/>
          <w:sz w:val="24"/>
          <w:szCs w:val="24"/>
          <w:lang w:val="en" w:eastAsia="en-GB"/>
        </w:rPr>
      </w:pPr>
      <w:r w:rsidRPr="003A5937">
        <w:rPr>
          <w:rFonts w:ascii="Times New Roman" w:eastAsia="Times New Roman" w:hAnsi="Times New Roman" w:cs="Times New Roman"/>
          <w:sz w:val="24"/>
          <w:szCs w:val="24"/>
          <w:lang w:val="en" w:eastAsia="en-GB"/>
        </w:rPr>
        <w:t xml:space="preserve">Cardinal Pole, he claims, was "the single most influential figure in the Marian restoration", who stiffened the daughter's will to resist and then to overcome the religious transformation started by her father and fully realised by her adolescent brother. He did not see eye to eye with the queen on everything, for Pole believed in conversion rather than punishment, and it is even conceivable that if his view had prevailed there might not have been any burnings, or at least far fewer than actually occurred. He also differed from bishops Edward Bonner and Stephen Gardiner, who ascribed the evils of reform to the boy-king and his advisers, whereas the cardinal chiefly blamed the father. Scarcely surprising, when Henry had tried to abduct Pole from the continent, so that he might be convicted and put to death for treason without the protection of the </w:t>
      </w:r>
      <w:smartTag w:uri="urn:schemas-microsoft-com:office:smarttags" w:element="country-region">
        <w:smartTag w:uri="urn:schemas-microsoft-com:office:smarttags" w:element="place">
          <w:r w:rsidRPr="003A5937">
            <w:rPr>
              <w:rFonts w:ascii="Times New Roman" w:eastAsia="Times New Roman" w:hAnsi="Times New Roman" w:cs="Times New Roman"/>
              <w:sz w:val="24"/>
              <w:szCs w:val="24"/>
              <w:lang w:val="en" w:eastAsia="en-GB"/>
            </w:rPr>
            <w:t>Vatican</w:t>
          </w:r>
        </w:smartTag>
      </w:smartTag>
      <w:r w:rsidRPr="003A5937">
        <w:rPr>
          <w:rFonts w:ascii="Times New Roman" w:eastAsia="Times New Roman" w:hAnsi="Times New Roman" w:cs="Times New Roman"/>
          <w:sz w:val="24"/>
          <w:szCs w:val="24"/>
          <w:lang w:val="en" w:eastAsia="en-GB"/>
        </w:rPr>
        <w:t>.</w:t>
      </w:r>
    </w:p>
    <w:p w14:paraId="2AFA7E10" w14:textId="77777777" w:rsidR="003A5937" w:rsidRPr="003A5937" w:rsidRDefault="003A5937" w:rsidP="003A5937">
      <w:pPr>
        <w:spacing w:before="100" w:beforeAutospacing="1" w:after="100" w:afterAutospacing="1" w:line="240" w:lineRule="auto"/>
        <w:rPr>
          <w:rFonts w:ascii="Times New Roman" w:eastAsia="Times New Roman" w:hAnsi="Times New Roman" w:cs="Times New Roman"/>
          <w:sz w:val="24"/>
          <w:szCs w:val="24"/>
          <w:lang w:val="en" w:eastAsia="en-GB"/>
        </w:rPr>
      </w:pPr>
      <w:r w:rsidRPr="003A5937">
        <w:rPr>
          <w:rFonts w:ascii="Times New Roman" w:eastAsia="Times New Roman" w:hAnsi="Times New Roman" w:cs="Times New Roman"/>
          <w:sz w:val="24"/>
          <w:szCs w:val="24"/>
          <w:lang w:val="en" w:eastAsia="en-GB"/>
        </w:rPr>
        <w:t xml:space="preserve">Pole's greatest gift to the Roman obedience, however, was to act as Mary Tudor's publicity manager, making sure that every step she took in restoring Catholicism in her realm was instantly and widely known elsewhere, so that it became a guideline for papal retaliation against the dissident creeds. In short, says Duffy, far from </w:t>
      </w:r>
      <w:r w:rsidRPr="003A5937">
        <w:rPr>
          <w:rFonts w:ascii="Times New Roman" w:eastAsia="Times New Roman" w:hAnsi="Times New Roman" w:cs="Times New Roman"/>
          <w:sz w:val="24"/>
          <w:szCs w:val="24"/>
          <w:lang w:val="en" w:eastAsia="en-GB"/>
        </w:rPr>
        <w:lastRenderedPageBreak/>
        <w:t xml:space="preserve">being the insular sideshow to a larger drama, Marian England was "the closest thing in </w:t>
      </w:r>
      <w:smartTag w:uri="urn:schemas-microsoft-com:office:smarttags" w:element="place">
        <w:r w:rsidRPr="003A5937">
          <w:rPr>
            <w:rFonts w:ascii="Times New Roman" w:eastAsia="Times New Roman" w:hAnsi="Times New Roman" w:cs="Times New Roman"/>
            <w:sz w:val="24"/>
            <w:szCs w:val="24"/>
            <w:lang w:val="en" w:eastAsia="en-GB"/>
          </w:rPr>
          <w:t>Europe</w:t>
        </w:r>
      </w:smartTag>
      <w:r w:rsidRPr="003A5937">
        <w:rPr>
          <w:rFonts w:ascii="Times New Roman" w:eastAsia="Times New Roman" w:hAnsi="Times New Roman" w:cs="Times New Roman"/>
          <w:sz w:val="24"/>
          <w:szCs w:val="24"/>
          <w:lang w:val="en" w:eastAsia="en-GB"/>
        </w:rPr>
        <w:t xml:space="preserve"> to a laboratory for counter-reformation experimentation".</w:t>
      </w:r>
    </w:p>
    <w:p w14:paraId="66C2F038" w14:textId="77777777" w:rsidR="003A5937" w:rsidRPr="003A5937" w:rsidRDefault="003A5937" w:rsidP="003A5937">
      <w:pPr>
        <w:spacing w:before="100" w:beforeAutospacing="1" w:after="100" w:afterAutospacing="1" w:line="240" w:lineRule="auto"/>
        <w:rPr>
          <w:rFonts w:ascii="Times New Roman" w:eastAsia="Times New Roman" w:hAnsi="Times New Roman" w:cs="Times New Roman"/>
          <w:sz w:val="24"/>
          <w:szCs w:val="24"/>
          <w:lang w:val="en" w:eastAsia="en-GB"/>
        </w:rPr>
      </w:pPr>
      <w:r w:rsidRPr="003A5937">
        <w:rPr>
          <w:rFonts w:ascii="Times New Roman" w:eastAsia="Times New Roman" w:hAnsi="Times New Roman" w:cs="Times New Roman"/>
          <w:sz w:val="24"/>
          <w:szCs w:val="24"/>
          <w:lang w:val="en" w:eastAsia="en-GB"/>
        </w:rPr>
        <w:t>• Geoffrey Moorhouse's The Last Office: 1539 and the Dissolution of a Monastery is published by Weidenfeld &amp; Nicolson.</w:t>
      </w:r>
    </w:p>
    <w:p w14:paraId="5F868E53" w14:textId="77777777" w:rsidR="003A5937" w:rsidRDefault="003A5937" w:rsidP="003A5937">
      <w:pPr>
        <w:shd w:val="clear" w:color="auto" w:fill="FFFFFF"/>
        <w:spacing w:after="0" w:line="278" w:lineRule="atLeast"/>
        <w:outlineLvl w:val="0"/>
        <w:rPr>
          <w:rFonts w:ascii="Georgia" w:eastAsia="Times New Roman" w:hAnsi="Georgia" w:cs="Times New Roman"/>
          <w:color w:val="1E1E1E"/>
          <w:kern w:val="36"/>
          <w:sz w:val="36"/>
          <w:szCs w:val="36"/>
          <w:lang w:eastAsia="en-GB"/>
        </w:rPr>
      </w:pPr>
    </w:p>
    <w:p w14:paraId="480EFB44" w14:textId="77777777" w:rsidR="003A5937" w:rsidRPr="000A16AD" w:rsidRDefault="003A5937" w:rsidP="003A5937">
      <w:pPr>
        <w:shd w:val="clear" w:color="auto" w:fill="FFFFFF"/>
        <w:spacing w:after="0" w:line="278" w:lineRule="atLeast"/>
        <w:outlineLvl w:val="0"/>
        <w:rPr>
          <w:rFonts w:ascii="Georgia" w:eastAsia="Times New Roman" w:hAnsi="Georgia" w:cs="Times New Roman"/>
          <w:color w:val="1E1E1E"/>
          <w:kern w:val="36"/>
          <w:sz w:val="36"/>
          <w:szCs w:val="36"/>
          <w:lang w:eastAsia="en-GB"/>
        </w:rPr>
      </w:pPr>
      <w:r w:rsidRPr="003A5937">
        <w:rPr>
          <w:rFonts w:ascii="Georgia" w:eastAsia="Times New Roman" w:hAnsi="Georgia" w:cs="Times New Roman"/>
          <w:b/>
          <w:color w:val="1E1E1E"/>
          <w:kern w:val="36"/>
          <w:sz w:val="36"/>
          <w:szCs w:val="36"/>
          <w:u w:val="single"/>
          <w:lang w:eastAsia="en-GB"/>
        </w:rPr>
        <w:t>Review by Noel Malcolm</w:t>
      </w:r>
      <w:r>
        <w:rPr>
          <w:rFonts w:ascii="Georgia" w:eastAsia="Times New Roman" w:hAnsi="Georgia" w:cs="Times New Roman"/>
          <w:color w:val="1E1E1E"/>
          <w:kern w:val="36"/>
          <w:sz w:val="36"/>
          <w:szCs w:val="36"/>
          <w:lang w:eastAsia="en-GB"/>
        </w:rPr>
        <w:t xml:space="preserve"> of Mary Tu</w:t>
      </w:r>
      <w:r w:rsidRPr="000A16AD">
        <w:rPr>
          <w:rFonts w:ascii="Georgia" w:eastAsia="Times New Roman" w:hAnsi="Georgia" w:cs="Times New Roman"/>
          <w:color w:val="1E1E1E"/>
          <w:kern w:val="36"/>
          <w:sz w:val="36"/>
          <w:szCs w:val="36"/>
          <w:lang w:eastAsia="en-GB"/>
        </w:rPr>
        <w:t>dor: England’s First Queen by Anna Whitelock and Fires of Faith: Catholic England under Mary Tudor by Eamon Duffy: review</w:t>
      </w:r>
    </w:p>
    <w:p w14:paraId="01CA35E0" w14:textId="77777777" w:rsidR="003A5937" w:rsidRPr="000A16AD" w:rsidRDefault="003A5937" w:rsidP="003A5937">
      <w:pPr>
        <w:shd w:val="clear" w:color="auto" w:fill="FFFFFF"/>
        <w:spacing w:after="0" w:line="330" w:lineRule="atLeast"/>
        <w:outlineLvl w:val="1"/>
        <w:rPr>
          <w:rFonts w:ascii="Georgia" w:eastAsia="Times New Roman" w:hAnsi="Georgia" w:cs="Times New Roman"/>
          <w:color w:val="585858"/>
          <w:sz w:val="27"/>
          <w:szCs w:val="27"/>
          <w:lang w:eastAsia="en-GB"/>
        </w:rPr>
      </w:pPr>
      <w:r w:rsidRPr="000A16AD">
        <w:rPr>
          <w:rFonts w:ascii="Georgia" w:eastAsia="Times New Roman" w:hAnsi="Georgia" w:cs="Times New Roman"/>
          <w:color w:val="585858"/>
          <w:sz w:val="27"/>
          <w:szCs w:val="27"/>
          <w:lang w:eastAsia="en-GB"/>
        </w:rPr>
        <w:t>Anna Whitelock's Mary Tudor and Eamon Duffy's Fires of Faith leave Noel Malcolm asking: is anti-Catholic prejudice to blame or did Mary Tudor deserve her 'Bloody’ nickname?</w:t>
      </w:r>
    </w:p>
    <w:p w14:paraId="45818181" w14:textId="77777777" w:rsidR="003A5937" w:rsidRPr="000A16AD" w:rsidRDefault="003A5937" w:rsidP="003A5937">
      <w:pPr>
        <w:shd w:val="clear" w:color="auto" w:fill="FFFFFF"/>
        <w:spacing w:after="0" w:line="355" w:lineRule="atLeast"/>
        <w:rPr>
          <w:rFonts w:ascii="Georgia" w:eastAsia="Times New Roman" w:hAnsi="Georgia" w:cs="Times New Roman"/>
          <w:color w:val="333333"/>
          <w:sz w:val="24"/>
          <w:szCs w:val="24"/>
          <w:lang w:eastAsia="en-GB"/>
        </w:rPr>
      </w:pPr>
      <w:r w:rsidRPr="000A16AD">
        <w:rPr>
          <w:rFonts w:ascii="Georgia" w:eastAsia="Times New Roman" w:hAnsi="Georgia" w:cs="Times New Roman"/>
          <w:color w:val="333333"/>
          <w:sz w:val="24"/>
          <w:szCs w:val="24"/>
          <w:lang w:eastAsia="en-GB"/>
        </w:rPr>
        <w:t>By Noel Malcolm</w:t>
      </w:r>
    </w:p>
    <w:p w14:paraId="14521560" w14:textId="77777777" w:rsidR="003A5937" w:rsidRPr="000A16AD" w:rsidRDefault="003A5937" w:rsidP="003A5937">
      <w:pPr>
        <w:shd w:val="clear" w:color="auto" w:fill="FFFFFF"/>
        <w:spacing w:after="75" w:line="355" w:lineRule="atLeast"/>
        <w:rPr>
          <w:rFonts w:ascii="Arial" w:eastAsia="Times New Roman" w:hAnsi="Arial" w:cs="Arial"/>
          <w:color w:val="3F3F3F"/>
          <w:sz w:val="18"/>
          <w:szCs w:val="18"/>
          <w:lang w:eastAsia="en-GB"/>
        </w:rPr>
      </w:pPr>
      <w:r w:rsidRPr="000A16AD">
        <w:rPr>
          <w:rFonts w:ascii="Arial" w:eastAsia="Times New Roman" w:hAnsi="Arial" w:cs="Arial"/>
          <w:color w:val="3F3F3F"/>
          <w:sz w:val="18"/>
          <w:szCs w:val="18"/>
          <w:lang w:eastAsia="en-GB"/>
        </w:rPr>
        <w:t>5:55AM BST 14 Jun 2009</w:t>
      </w:r>
    </w:p>
    <w:p w14:paraId="2C0AB062" w14:textId="77777777" w:rsidR="003A5937" w:rsidRPr="000A16AD" w:rsidRDefault="003A5937" w:rsidP="003A5937">
      <w:pPr>
        <w:shd w:val="clear" w:color="auto" w:fill="FFFFFF"/>
        <w:spacing w:after="0" w:line="355" w:lineRule="atLeast"/>
        <w:rPr>
          <w:rFonts w:ascii="Arial" w:eastAsia="Times New Roman" w:hAnsi="Arial" w:cs="Arial"/>
          <w:color w:val="282828"/>
          <w:sz w:val="21"/>
          <w:szCs w:val="21"/>
          <w:lang w:eastAsia="en-GB"/>
        </w:rPr>
      </w:pPr>
      <w:r w:rsidRPr="000A16AD">
        <w:rPr>
          <w:rFonts w:ascii="Arial" w:eastAsia="Times New Roman" w:hAnsi="Arial" w:cs="Arial"/>
          <w:color w:val="282828"/>
          <w:sz w:val="21"/>
          <w:szCs w:val="21"/>
          <w:lang w:eastAsia="en-GB"/>
        </w:rPr>
        <w:t>History may not be written only by the victors, but it makes a big difference if most of the people who read the history are on the victors’ side. In the case of the early conflict between Protestantism and Roman Catholicism in England, the Protestant story has become the English story, woven into our national culture. And it has given us one of our finest national heroines: Queen Elizabeth, whose settlement of Church and State laid the foundations of England’s later greatness.</w:t>
      </w:r>
    </w:p>
    <w:p w14:paraId="311D7565" w14:textId="77777777" w:rsidR="003A5937" w:rsidRPr="000A16AD" w:rsidRDefault="003A5937" w:rsidP="003A5937">
      <w:pPr>
        <w:shd w:val="clear" w:color="auto" w:fill="FFFFFF"/>
        <w:spacing w:after="150" w:line="240" w:lineRule="auto"/>
        <w:rPr>
          <w:rFonts w:ascii="Georgia" w:eastAsia="Times New Roman" w:hAnsi="Georgia" w:cs="Times New Roman"/>
          <w:color w:val="282828"/>
          <w:sz w:val="15"/>
          <w:szCs w:val="15"/>
          <w:lang w:eastAsia="en-GB"/>
        </w:rPr>
      </w:pPr>
      <w:r w:rsidRPr="000A16AD">
        <w:rPr>
          <w:rFonts w:ascii="Georgia" w:eastAsia="Times New Roman" w:hAnsi="Georgia" w:cs="Times New Roman"/>
          <w:noProof/>
          <w:color w:val="282828"/>
          <w:sz w:val="15"/>
          <w:szCs w:val="15"/>
          <w:lang w:eastAsia="en-GB"/>
        </w:rPr>
        <w:drawing>
          <wp:inline distT="0" distB="0" distL="0" distR="0" wp14:anchorId="240C8E56" wp14:editId="10BD3E7B">
            <wp:extent cx="2095500" cy="2790825"/>
            <wp:effectExtent l="0" t="0" r="0" b="9525"/>
            <wp:docPr id="14" name="Picture 14" descr="http://i.telegraph.co.uk/multimedia/archive/01421/tudor-main_142176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telegraph.co.uk/multimedia/archive/01421/tudor-main_1421767f.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5500" cy="2790825"/>
                    </a:xfrm>
                    <a:prstGeom prst="rect">
                      <a:avLst/>
                    </a:prstGeom>
                    <a:noFill/>
                    <a:ln>
                      <a:noFill/>
                    </a:ln>
                  </pic:spPr>
                </pic:pic>
              </a:graphicData>
            </a:graphic>
          </wp:inline>
        </w:drawing>
      </w:r>
    </w:p>
    <w:p w14:paraId="522D7CB5" w14:textId="77777777" w:rsidR="003A5937" w:rsidRPr="000A16AD" w:rsidRDefault="003A5937" w:rsidP="003A5937">
      <w:pPr>
        <w:shd w:val="clear" w:color="auto" w:fill="FFFFFF"/>
        <w:spacing w:after="0" w:line="355" w:lineRule="atLeast"/>
        <w:rPr>
          <w:rFonts w:ascii="Arial" w:eastAsia="Times New Roman" w:hAnsi="Arial" w:cs="Arial"/>
          <w:color w:val="282828"/>
          <w:sz w:val="21"/>
          <w:szCs w:val="21"/>
          <w:lang w:eastAsia="en-GB"/>
        </w:rPr>
      </w:pPr>
      <w:r w:rsidRPr="000A16AD">
        <w:rPr>
          <w:rFonts w:ascii="Arial" w:eastAsia="Times New Roman" w:hAnsi="Arial" w:cs="Arial"/>
          <w:color w:val="282828"/>
          <w:sz w:val="21"/>
          <w:szCs w:val="21"/>
          <w:lang w:eastAsia="en-GB"/>
        </w:rPr>
        <w:t>But who laid the foundations of Elizabeth’s royal power? Anna Whitelock has considered that question, and has come up with an answer which is both obvious and surprising: Elizabeth’s predecessor and half-sister, the Catholic Queen Mary. The point is not just that Mary, at the end of her life, helped smooth Elizabeth’s path to the throne. Rather, it is that the difficult task of persuading the nation that a solitary woman exercising the entire range of regal powers was performed first of all by Mary Tudor.</w:t>
      </w:r>
    </w:p>
    <w:p w14:paraId="3615FD80" w14:textId="77777777" w:rsidR="003A5937" w:rsidRPr="000A16AD" w:rsidRDefault="003A5937" w:rsidP="003A5937">
      <w:pPr>
        <w:shd w:val="clear" w:color="auto" w:fill="FFFFFF"/>
        <w:spacing w:after="0" w:line="355" w:lineRule="atLeast"/>
        <w:rPr>
          <w:rFonts w:ascii="Arial" w:eastAsia="Times New Roman" w:hAnsi="Arial" w:cs="Arial"/>
          <w:color w:val="282828"/>
          <w:sz w:val="21"/>
          <w:szCs w:val="21"/>
          <w:lang w:eastAsia="en-GB"/>
        </w:rPr>
      </w:pPr>
      <w:r w:rsidRPr="000A16AD">
        <w:rPr>
          <w:rFonts w:ascii="Arial" w:eastAsia="Times New Roman" w:hAnsi="Arial" w:cs="Arial"/>
          <w:color w:val="282828"/>
          <w:sz w:val="21"/>
          <w:szCs w:val="21"/>
          <w:lang w:eastAsia="en-GB"/>
        </w:rPr>
        <w:t>Popular Protestant history has not been kind to Mary, portraying her as a priest-ridden bigot whose eventual marriage into Spanish royalty dragged England into an unnecessary war with France. Above all it has concentrated on the Marian persecutions, in which nearly 300 Protestants died gruesome deaths. Her reign has thus come to stand for the 'road not taken’ in English history, one that would have led to a kind of absolutist and repressive confessional state.</w:t>
      </w:r>
    </w:p>
    <w:p w14:paraId="04AAF7DD" w14:textId="77777777" w:rsidR="003A5937" w:rsidRPr="000A16AD" w:rsidRDefault="003A5937" w:rsidP="003A5937">
      <w:pPr>
        <w:shd w:val="clear" w:color="auto" w:fill="FFFFFF"/>
        <w:spacing w:after="0" w:line="355" w:lineRule="atLeast"/>
        <w:rPr>
          <w:rFonts w:ascii="Arial" w:eastAsia="Times New Roman" w:hAnsi="Arial" w:cs="Arial"/>
          <w:color w:val="282828"/>
          <w:sz w:val="21"/>
          <w:szCs w:val="21"/>
          <w:lang w:eastAsia="en-GB"/>
        </w:rPr>
      </w:pPr>
      <w:r w:rsidRPr="000A16AD">
        <w:rPr>
          <w:rFonts w:ascii="Arial" w:eastAsia="Times New Roman" w:hAnsi="Arial" w:cs="Arial"/>
          <w:color w:val="282828"/>
          <w:sz w:val="21"/>
          <w:szCs w:val="21"/>
          <w:lang w:eastAsia="en-GB"/>
        </w:rPr>
        <w:lastRenderedPageBreak/>
        <w:t>Whitelock’s fine new biography tells, instead, the story of the road that Mary did take, from cradle to throne, showing how it fitted into a very English pattern of dynastic politics – a pattern which, admittedly, had been made unusually complex by her father’s serial marriages. When Mary’s mother, Catherine of Aragon, was told that her marriage had been invalid all along, Mary was suddenly demoted from royal princess to bastard, and sent into a chilly kind of internal exile.</w:t>
      </w:r>
    </w:p>
    <w:p w14:paraId="2DF37D07" w14:textId="77777777" w:rsidR="003A5937" w:rsidRPr="000A16AD" w:rsidRDefault="003A5937" w:rsidP="003A5937">
      <w:pPr>
        <w:shd w:val="clear" w:color="auto" w:fill="FFFFFF"/>
        <w:spacing w:after="0" w:line="355" w:lineRule="atLeast"/>
        <w:rPr>
          <w:rFonts w:ascii="Arial" w:eastAsia="Times New Roman" w:hAnsi="Arial" w:cs="Arial"/>
          <w:color w:val="282828"/>
          <w:sz w:val="21"/>
          <w:szCs w:val="21"/>
          <w:lang w:eastAsia="en-GB"/>
        </w:rPr>
      </w:pPr>
      <w:r w:rsidRPr="000A16AD">
        <w:rPr>
          <w:rFonts w:ascii="Arial" w:eastAsia="Times New Roman" w:hAnsi="Arial" w:cs="Arial"/>
          <w:color w:val="282828"/>
          <w:sz w:val="21"/>
          <w:szCs w:val="21"/>
          <w:lang w:eastAsia="en-GB"/>
        </w:rPr>
        <w:t>Two things, the touchstones or talismans of her identity, kept her going: her sense of being a member of the Spanish royal family, which (she felt) would always defend her dignity, and her Catholic faith, which would preserve her eternal soul. The former took some hard knocks at the hands of Spanish Realpolitik, but was eventually gratified by her marriage to her cousin Philip, King of Spain. As for her religious faith, this never wavered: as Whitelock shows, nothing in her career, whether personal or political, can be understood without reference to it.</w:t>
      </w:r>
    </w:p>
    <w:p w14:paraId="711041AB" w14:textId="77777777" w:rsidR="003A5937" w:rsidRPr="000A16AD" w:rsidRDefault="003A5937" w:rsidP="003A5937">
      <w:pPr>
        <w:shd w:val="clear" w:color="auto" w:fill="FFFFFF"/>
        <w:spacing w:after="0" w:line="355" w:lineRule="atLeast"/>
        <w:rPr>
          <w:rFonts w:ascii="Arial" w:eastAsia="Times New Roman" w:hAnsi="Arial" w:cs="Arial"/>
          <w:color w:val="282828"/>
          <w:sz w:val="21"/>
          <w:szCs w:val="21"/>
          <w:lang w:eastAsia="en-GB"/>
        </w:rPr>
      </w:pPr>
      <w:r w:rsidRPr="000A16AD">
        <w:rPr>
          <w:rFonts w:ascii="Arial" w:eastAsia="Times New Roman" w:hAnsi="Arial" w:cs="Arial"/>
          <w:color w:val="282828"/>
          <w:sz w:val="21"/>
          <w:szCs w:val="21"/>
          <w:lang w:eastAsia="en-GB"/>
        </w:rPr>
        <w:t>Which brings us to the burnings. Eamon Duffy’s new book, Fires of Faith, is not exclusively about them, though they do play a central role. He is interested in the whole range of policies pushed through by the Marian government to reconvert the English people. Critics (not just old-fashioned Protestant ones) have argued that these policies were ill-considered, retrogressive, out of touch with the vibrant new 'Counter-Reformation’, often ineffectual, and sometimes downright unpopular. And this is a verdict which Duffy cannot accept – either about the government programme in general, or (more controversially) about the burnings in particular.</w:t>
      </w:r>
    </w:p>
    <w:p w14:paraId="17B42BF1" w14:textId="77777777" w:rsidR="003A5937" w:rsidRPr="000A16AD" w:rsidRDefault="003A5937" w:rsidP="003A5937">
      <w:pPr>
        <w:shd w:val="clear" w:color="auto" w:fill="FFFFFF"/>
        <w:spacing w:after="0" w:line="355" w:lineRule="atLeast"/>
        <w:rPr>
          <w:rFonts w:ascii="Arial" w:eastAsia="Times New Roman" w:hAnsi="Arial" w:cs="Arial"/>
          <w:color w:val="282828"/>
          <w:sz w:val="21"/>
          <w:szCs w:val="21"/>
          <w:lang w:eastAsia="en-GB"/>
        </w:rPr>
      </w:pPr>
      <w:r w:rsidRPr="000A16AD">
        <w:rPr>
          <w:rFonts w:ascii="Arial" w:eastAsia="Times New Roman" w:hAnsi="Arial" w:cs="Arial"/>
          <w:color w:val="282828"/>
          <w:sz w:val="21"/>
          <w:szCs w:val="21"/>
          <w:lang w:eastAsia="en-GB"/>
        </w:rPr>
        <w:t>Mary’s passionate piety plays an essential part in this story, but above and behind her there stands another rather neglected figure: Cardinal Reginald Pole, the aristocratic English theologian who was sent from Rome to oversee the reconversion of England. Because Pole had been something of an avant-garde intellectual in his youth, with 'humanist’ interests and even quasi-Lutheran beliefs, he has often been portrayed, in this last part of his career, as a broken character who had fallen back on old Catholic practice because he now lacked the courage of any new Catholic convictions.</w:t>
      </w:r>
    </w:p>
    <w:p w14:paraId="760688E6" w14:textId="77777777" w:rsidR="003A5937" w:rsidRPr="000A16AD" w:rsidRDefault="003A5937" w:rsidP="003A5937">
      <w:pPr>
        <w:shd w:val="clear" w:color="auto" w:fill="FFFFFF"/>
        <w:spacing w:after="0" w:line="355" w:lineRule="atLeast"/>
        <w:rPr>
          <w:rFonts w:ascii="Arial" w:eastAsia="Times New Roman" w:hAnsi="Arial" w:cs="Arial"/>
          <w:color w:val="282828"/>
          <w:sz w:val="21"/>
          <w:szCs w:val="21"/>
          <w:lang w:eastAsia="en-GB"/>
        </w:rPr>
      </w:pPr>
      <w:r w:rsidRPr="000A16AD">
        <w:rPr>
          <w:rFonts w:ascii="Arial" w:eastAsia="Times New Roman" w:hAnsi="Arial" w:cs="Arial"/>
          <w:color w:val="282828"/>
          <w:sz w:val="21"/>
          <w:szCs w:val="21"/>
          <w:lang w:eastAsia="en-GB"/>
        </w:rPr>
        <w:t>Duffy offers a masterly demolition of this view, emphasising the consistency of Pole’s principles and the energy and intelligence with which he applied them – with institutional reforms, preaching campaigns, plans for seminaries, and so on. But what about the burnings (of which, so far as Duffy can tell, Pole fully approved)? When we read about the women and teenage boys who were burned alive, some with tar or pitch on their heads to increase the agony, or about the pregnant woman on Guernsey who gave birth while burning to death (the baby, rescued by a bystander, was thrown back into the flames by the sheriff), can we really accept that this could be justified, if only by the standards of the time?</w:t>
      </w:r>
    </w:p>
    <w:p w14:paraId="73BEE347" w14:textId="77777777" w:rsidR="003A5937" w:rsidRPr="000A16AD" w:rsidRDefault="003A5937" w:rsidP="003A5937">
      <w:pPr>
        <w:shd w:val="clear" w:color="auto" w:fill="FFFFFF"/>
        <w:spacing w:after="0" w:line="355" w:lineRule="atLeast"/>
        <w:rPr>
          <w:rFonts w:ascii="Arial" w:eastAsia="Times New Roman" w:hAnsi="Arial" w:cs="Arial"/>
          <w:color w:val="282828"/>
          <w:sz w:val="21"/>
          <w:szCs w:val="21"/>
          <w:lang w:eastAsia="en-GB"/>
        </w:rPr>
      </w:pPr>
      <w:r w:rsidRPr="000A16AD">
        <w:rPr>
          <w:rFonts w:ascii="Arial" w:eastAsia="Times New Roman" w:hAnsi="Arial" w:cs="Arial"/>
          <w:color w:val="282828"/>
          <w:sz w:val="21"/>
          <w:szCs w:val="21"/>
          <w:lang w:eastAsia="en-GB"/>
        </w:rPr>
        <w:t>Duffy carefully picks apart some of the usual criticisms, pointing out, for example, that in most cases we cannot say that the crowd which gathered to watch the burning was disapproving or hostile. (In one case, he notes, local farmers brought cartloads of cherries to sell to them, like popcorn at a modern leisure event.) He observes that Elizabeth later gave grisly deaths to many Catholics; and he insists that we must understand both the theology and the mentality of the time: 'No 16th-century European state could easily imagine the peaceful existence of differing religious confessions.’</w:t>
      </w:r>
    </w:p>
    <w:p w14:paraId="7D220137" w14:textId="77777777" w:rsidR="003A5937" w:rsidRPr="000A16AD" w:rsidRDefault="003A5937" w:rsidP="003A5937">
      <w:pPr>
        <w:shd w:val="clear" w:color="auto" w:fill="FFFFFF"/>
        <w:spacing w:after="0" w:line="355" w:lineRule="atLeast"/>
        <w:rPr>
          <w:rFonts w:ascii="Arial" w:eastAsia="Times New Roman" w:hAnsi="Arial" w:cs="Arial"/>
          <w:color w:val="282828"/>
          <w:sz w:val="21"/>
          <w:szCs w:val="21"/>
          <w:lang w:eastAsia="en-GB"/>
        </w:rPr>
      </w:pPr>
      <w:r w:rsidRPr="000A16AD">
        <w:rPr>
          <w:rFonts w:ascii="Arial" w:eastAsia="Times New Roman" w:hAnsi="Arial" w:cs="Arial"/>
          <w:color w:val="282828"/>
          <w:sz w:val="21"/>
          <w:szCs w:val="21"/>
          <w:lang w:eastAsia="en-GB"/>
        </w:rPr>
        <w:t>Yet I remain unconvinced. Foreign ambassadors’ reports, quoted by Whitelock, suggest that the policy was disliked by the general population. Catholic theology may have justified execution for persistent heresy, but Mary wanted public executions for the sake of what she called 'example and terror’ – which would not so much convert others to the truth, as turn them into lying conformers.</w:t>
      </w:r>
    </w:p>
    <w:p w14:paraId="1C95A6E0" w14:textId="77777777" w:rsidR="003A5937" w:rsidRPr="000A16AD" w:rsidRDefault="003A5937" w:rsidP="003A5937">
      <w:pPr>
        <w:shd w:val="clear" w:color="auto" w:fill="FFFFFF"/>
        <w:spacing w:after="0" w:line="355" w:lineRule="atLeast"/>
        <w:rPr>
          <w:rFonts w:ascii="Arial" w:eastAsia="Times New Roman" w:hAnsi="Arial" w:cs="Arial"/>
          <w:color w:val="282828"/>
          <w:sz w:val="21"/>
          <w:szCs w:val="21"/>
          <w:lang w:eastAsia="en-GB"/>
        </w:rPr>
      </w:pPr>
      <w:r w:rsidRPr="000A16AD">
        <w:rPr>
          <w:rFonts w:ascii="Arial" w:eastAsia="Times New Roman" w:hAnsi="Arial" w:cs="Arial"/>
          <w:color w:val="282828"/>
          <w:sz w:val="21"/>
          <w:szCs w:val="21"/>
          <w:lang w:eastAsia="en-GB"/>
        </w:rPr>
        <w:t xml:space="preserve">Elizabeth’s executions of Catholics were for treason, not heresy; persisting in the 'wrong’ belief about the Eucharist was not made a capital offence. And there are, in fact, many examples of 16th-century states allowing </w:t>
      </w:r>
      <w:r w:rsidRPr="000A16AD">
        <w:rPr>
          <w:rFonts w:ascii="Arial" w:eastAsia="Times New Roman" w:hAnsi="Arial" w:cs="Arial"/>
          <w:color w:val="282828"/>
          <w:sz w:val="21"/>
          <w:szCs w:val="21"/>
          <w:lang w:eastAsia="en-GB"/>
        </w:rPr>
        <w:lastRenderedPageBreak/>
        <w:t>the 'peaceful coexistence’ of differing confessions: Poland, Lithuania, Transylvania, parts of Switzerland (Appenzell and the Grisons), the Huguenot towns of France, and many Imperial cities, including Ulm and Augsburg.</w:t>
      </w:r>
    </w:p>
    <w:p w14:paraId="342F97A6" w14:textId="77777777" w:rsidR="003A5937" w:rsidRPr="000A16AD" w:rsidRDefault="003A5937" w:rsidP="003A5937">
      <w:pPr>
        <w:shd w:val="clear" w:color="auto" w:fill="FFFFFF"/>
        <w:spacing w:after="0" w:line="355" w:lineRule="atLeast"/>
        <w:rPr>
          <w:rFonts w:ascii="Arial" w:eastAsia="Times New Roman" w:hAnsi="Arial" w:cs="Arial"/>
          <w:color w:val="282828"/>
          <w:sz w:val="21"/>
          <w:szCs w:val="21"/>
          <w:lang w:eastAsia="en-GB"/>
        </w:rPr>
      </w:pPr>
      <w:r w:rsidRPr="000A16AD">
        <w:rPr>
          <w:rFonts w:ascii="Arial" w:eastAsia="Times New Roman" w:hAnsi="Arial" w:cs="Arial"/>
          <w:color w:val="282828"/>
          <w:sz w:val="21"/>
          <w:szCs w:val="21"/>
          <w:lang w:eastAsia="en-GB"/>
        </w:rPr>
        <w:t>That neither Mary nor Pole would contemplate such a policy will be easily understood by readers of both these books. But you don’t have to be a dupe of old-fashioned Protestant historiography to believe that burning people was not a necessary part of the alternative solution.</w:t>
      </w:r>
    </w:p>
    <w:p w14:paraId="20D97E98" w14:textId="77777777" w:rsidR="003A5937" w:rsidRDefault="003A5937" w:rsidP="003A5937">
      <w:pPr>
        <w:shd w:val="clear" w:color="auto" w:fill="FFFFFF"/>
        <w:spacing w:after="75" w:line="355" w:lineRule="atLeast"/>
        <w:rPr>
          <w:rFonts w:ascii="Arial" w:eastAsia="Times New Roman" w:hAnsi="Arial" w:cs="Arial"/>
          <w:color w:val="282828"/>
          <w:sz w:val="21"/>
          <w:szCs w:val="21"/>
          <w:lang w:eastAsia="en-GB"/>
        </w:rPr>
      </w:pPr>
    </w:p>
    <w:p w14:paraId="52DA450A" w14:textId="77777777" w:rsidR="003A5937" w:rsidRPr="000A16AD" w:rsidRDefault="003A5937" w:rsidP="003A5937">
      <w:pPr>
        <w:shd w:val="clear" w:color="auto" w:fill="FFFFFF"/>
        <w:spacing w:after="75" w:line="355" w:lineRule="atLeast"/>
        <w:rPr>
          <w:rFonts w:ascii="Arial" w:eastAsia="Times New Roman" w:hAnsi="Arial" w:cs="Arial"/>
          <w:color w:val="282828"/>
          <w:sz w:val="21"/>
          <w:szCs w:val="21"/>
          <w:lang w:eastAsia="en-GB"/>
        </w:rPr>
      </w:pPr>
    </w:p>
    <w:p w14:paraId="1A9776D6" w14:textId="77777777" w:rsidR="003A5937" w:rsidRPr="003A5937" w:rsidRDefault="003A5937" w:rsidP="003A5937">
      <w:pPr>
        <w:spacing w:after="150" w:line="690" w:lineRule="atLeast"/>
        <w:outlineLvl w:val="0"/>
        <w:rPr>
          <w:rFonts w:ascii="Arial" w:eastAsia="Times New Roman" w:hAnsi="Arial" w:cs="Arial"/>
          <w:b/>
          <w:bCs/>
          <w:kern w:val="36"/>
          <w:sz w:val="40"/>
          <w:szCs w:val="40"/>
          <w:lang w:eastAsia="en-GB"/>
        </w:rPr>
      </w:pPr>
      <w:r w:rsidRPr="003A5937">
        <w:rPr>
          <w:rFonts w:ascii="Arial" w:hAnsi="Arial" w:cs="Arial"/>
          <w:b/>
          <w:sz w:val="40"/>
          <w:szCs w:val="40"/>
        </w:rPr>
        <w:t xml:space="preserve">A review by Diane Purkiss of </w:t>
      </w:r>
      <w:r>
        <w:rPr>
          <w:rFonts w:ascii="Arial" w:eastAsia="Times New Roman" w:hAnsi="Arial" w:cs="Arial"/>
          <w:b/>
          <w:bCs/>
          <w:kern w:val="36"/>
          <w:sz w:val="40"/>
          <w:szCs w:val="40"/>
          <w:lang w:eastAsia="en-GB"/>
        </w:rPr>
        <w:t xml:space="preserve">Fires of Faith, </w:t>
      </w:r>
      <w:r w:rsidRPr="003A5937">
        <w:rPr>
          <w:rFonts w:ascii="Arial" w:eastAsia="Times New Roman" w:hAnsi="Arial" w:cs="Arial"/>
          <w:b/>
          <w:bCs/>
          <w:kern w:val="36"/>
          <w:sz w:val="40"/>
          <w:szCs w:val="40"/>
          <w:lang w:eastAsia="en-GB"/>
        </w:rPr>
        <w:t>Eamon Duffy</w:t>
      </w:r>
    </w:p>
    <w:p w14:paraId="3FB6C04A" w14:textId="77777777" w:rsidR="003A5937" w:rsidRDefault="003A5937" w:rsidP="003A5937">
      <w:pPr>
        <w:spacing w:after="0" w:line="270" w:lineRule="atLeast"/>
        <w:ind w:right="90"/>
        <w:rPr>
          <w:rFonts w:ascii="Times New Roman" w:eastAsia="Times New Roman" w:hAnsi="Times New Roman" w:cs="Times New Roman"/>
          <w:color w:val="888888"/>
          <w:sz w:val="21"/>
          <w:szCs w:val="21"/>
          <w:lang w:eastAsia="en-GB"/>
        </w:rPr>
      </w:pPr>
    </w:p>
    <w:p w14:paraId="60FBBAD6" w14:textId="77777777" w:rsidR="003A5937" w:rsidRPr="003A5937" w:rsidRDefault="003A5937" w:rsidP="003A5937">
      <w:pPr>
        <w:spacing w:after="0" w:line="270" w:lineRule="atLeast"/>
        <w:ind w:right="90"/>
        <w:rPr>
          <w:rFonts w:ascii="Times New Roman" w:eastAsia="Times New Roman" w:hAnsi="Times New Roman" w:cs="Times New Roman"/>
          <w:color w:val="888888"/>
          <w:sz w:val="21"/>
          <w:szCs w:val="21"/>
          <w:lang w:eastAsia="en-GB"/>
        </w:rPr>
      </w:pPr>
      <w:r w:rsidRPr="003A5937">
        <w:rPr>
          <w:rFonts w:ascii="Indy Serif" w:eastAsia="Times New Roman" w:hAnsi="Indy Serif" w:cs="Helvetica"/>
          <w:color w:val="281E1E"/>
          <w:sz w:val="29"/>
          <w:szCs w:val="29"/>
          <w:lang w:eastAsia="en-GB"/>
        </w:rPr>
        <w:t>In July 1558, Thomas Benbridge was condemned to be burnt because he had denied the value of the sacraments. His pyre was badly built. The fire burnt away a piece of his beard, and then it licked around his legs. In agony, he cried out that he recanted. In the proximity of the pyre he signed a hasty recantion. It did no good. The Privy Council insisted that he be executed as soon as possible, though after he had been fully restored to the faith so that he would not burn in hell for all eternity.</w:t>
      </w:r>
    </w:p>
    <w:p w14:paraId="343B896C" w14:textId="77777777" w:rsidR="003A5937" w:rsidRPr="00512AD1" w:rsidRDefault="003A5937" w:rsidP="003A5937">
      <w:pPr>
        <w:shd w:val="clear" w:color="auto" w:fill="FFFFFF"/>
        <w:spacing w:after="300" w:line="420" w:lineRule="atLeast"/>
        <w:rPr>
          <w:rFonts w:ascii="Indy Serif" w:eastAsia="Times New Roman" w:hAnsi="Indy Serif" w:cs="Helvetica"/>
          <w:color w:val="281E1E"/>
          <w:sz w:val="29"/>
          <w:szCs w:val="29"/>
          <w:lang w:eastAsia="en-GB"/>
        </w:rPr>
      </w:pPr>
      <w:r w:rsidRPr="00512AD1">
        <w:rPr>
          <w:rFonts w:ascii="Indy Serif" w:eastAsia="Times New Roman" w:hAnsi="Indy Serif" w:cs="Helvetica"/>
          <w:color w:val="281E1E"/>
          <w:sz w:val="29"/>
          <w:szCs w:val="29"/>
          <w:lang w:eastAsia="en-GB"/>
        </w:rPr>
        <w:t>Benbridge was just one of around 280 men and women who died in the same way between 1555 and the end of Mary's reign in 1558. Indignation is easy to achieve, but it doesn't make for good history. In his new book on "Catholic England under Mary Tudor", Eamon Duffy shows that the burnings were discriminatingly imposed, efficiently carried out and eloquently defended.</w:t>
      </w:r>
    </w:p>
    <w:p w14:paraId="6B13BA5D" w14:textId="77777777" w:rsidR="003A5937" w:rsidRPr="00512AD1" w:rsidRDefault="003A5937" w:rsidP="003A5937">
      <w:pPr>
        <w:shd w:val="clear" w:color="auto" w:fill="FFFFFF"/>
        <w:spacing w:after="300" w:line="420" w:lineRule="atLeast"/>
        <w:rPr>
          <w:rFonts w:ascii="Indy Serif" w:eastAsia="Times New Roman" w:hAnsi="Indy Serif" w:cs="Helvetica"/>
          <w:color w:val="281E1E"/>
          <w:sz w:val="29"/>
          <w:szCs w:val="29"/>
          <w:lang w:eastAsia="en-GB"/>
        </w:rPr>
      </w:pPr>
      <w:r w:rsidRPr="00512AD1">
        <w:rPr>
          <w:rFonts w:ascii="Indy Serif" w:eastAsia="Times New Roman" w:hAnsi="Indy Serif" w:cs="Helvetica"/>
          <w:color w:val="281E1E"/>
          <w:sz w:val="29"/>
          <w:szCs w:val="29"/>
          <w:lang w:eastAsia="en-GB"/>
        </w:rPr>
        <w:t>Duffy's hero is not Mary herself, but her cousin Reginald Pole, horrified by the burning of unrepentant heretics because they not only had the fire to endure, but would burn in hell for all eternity. Hoping not for a row of stakes but conversions, Pole focused on preaching. Duffy shows that his campaign was successful; there were many reconversions, and the number of burnings in 1558 declined not because the regime was losing confidence but because the leading Protestants had been removed. Most people were not Protestant, and even those that were changed their minds under the mixed onslaught of preaching and compulsion.</w:t>
      </w:r>
    </w:p>
    <w:p w14:paraId="6EE18296" w14:textId="77777777" w:rsidR="003A5937" w:rsidRPr="00512AD1" w:rsidRDefault="003A5937" w:rsidP="003A5937">
      <w:pPr>
        <w:shd w:val="clear" w:color="auto" w:fill="FFFFFF"/>
        <w:spacing w:after="300" w:line="420" w:lineRule="atLeast"/>
        <w:rPr>
          <w:rFonts w:ascii="Indy Serif" w:eastAsia="Times New Roman" w:hAnsi="Indy Serif" w:cs="Helvetica"/>
          <w:color w:val="281E1E"/>
          <w:sz w:val="29"/>
          <w:szCs w:val="29"/>
          <w:lang w:eastAsia="en-GB"/>
        </w:rPr>
      </w:pPr>
      <w:r w:rsidRPr="00512AD1">
        <w:rPr>
          <w:rFonts w:ascii="Indy Serif" w:eastAsia="Times New Roman" w:hAnsi="Indy Serif" w:cs="Helvetica"/>
          <w:color w:val="281E1E"/>
          <w:sz w:val="29"/>
          <w:szCs w:val="29"/>
          <w:lang w:eastAsia="en-GB"/>
        </w:rPr>
        <w:t xml:space="preserve">Duffy mines some neglected sources, but the problem he faces is that our sole source for most of the events is John Foxe's Acts and Monuments. Foxe is as reliable as a history of the war in Afghanistan commissioned by the Taliban. Writing to show that the Roman church was the Antichrist, he saw injustice and cruelty as its natural methods of self-expression. Duffy tries to pick fact out from faction. Were the Protestant burnings, for </w:t>
      </w:r>
      <w:r w:rsidRPr="00512AD1">
        <w:rPr>
          <w:rFonts w:ascii="Indy Serif" w:eastAsia="Times New Roman" w:hAnsi="Indy Serif" w:cs="Helvetica"/>
          <w:color w:val="281E1E"/>
          <w:sz w:val="29"/>
          <w:szCs w:val="29"/>
          <w:lang w:eastAsia="en-GB"/>
        </w:rPr>
        <w:lastRenderedPageBreak/>
        <w:t>instance, really surrounded by lamenting, distraught crowds? (No.) Was Foxe right to say the only ones pleased were old people? (No.) With no sources to set against Foxe, however, it's difficult to arrive at a judgement. That said, Duffy makes a convincing and strongly argued case for a reexamination of the burnings. The Marian regime, he shows, wasn't mindlessly violent, disliking the idea of burning what Pole called "silly women" who didn't even know what sacraments were; they wanted to remove the leaders who deceived such women. Ensuring that the right people were targeted was itself a tall order, creating a regime very willing to pry.</w:t>
      </w:r>
    </w:p>
    <w:p w14:paraId="5C5B979F" w14:textId="77777777" w:rsidR="003A5937" w:rsidRPr="00512AD1" w:rsidRDefault="003A5937" w:rsidP="003A5937">
      <w:pPr>
        <w:shd w:val="clear" w:color="auto" w:fill="FFFFFF"/>
        <w:spacing w:after="300" w:line="420" w:lineRule="atLeast"/>
        <w:rPr>
          <w:rFonts w:ascii="Indy Serif" w:eastAsia="Times New Roman" w:hAnsi="Indy Serif" w:cs="Helvetica"/>
          <w:color w:val="281E1E"/>
          <w:sz w:val="29"/>
          <w:szCs w:val="29"/>
          <w:lang w:eastAsia="en-GB"/>
        </w:rPr>
      </w:pPr>
      <w:r w:rsidRPr="00512AD1">
        <w:rPr>
          <w:rFonts w:ascii="Indy Serif" w:eastAsia="Times New Roman" w:hAnsi="Indy Serif" w:cs="Helvetica"/>
          <w:color w:val="281E1E"/>
          <w:sz w:val="29"/>
          <w:szCs w:val="29"/>
          <w:lang w:eastAsia="en-GB"/>
        </w:rPr>
        <w:t>Bishops interviewed those who looked away from the Host at the consecration, or did not creep to the cross on Good Friday. The regime hoped was that such dissidents could easily be persuaded to conform. Given every chance to recant, many humble people were let off with a caution, or showed contrition by holding a rosary in church.</w:t>
      </w:r>
    </w:p>
    <w:p w14:paraId="40D49497" w14:textId="77777777" w:rsidR="003A5937" w:rsidRPr="00512AD1" w:rsidRDefault="003A5937" w:rsidP="003A5937">
      <w:pPr>
        <w:shd w:val="clear" w:color="auto" w:fill="FFFFFF"/>
        <w:spacing w:after="300" w:line="420" w:lineRule="atLeast"/>
        <w:rPr>
          <w:rFonts w:ascii="Indy Serif" w:eastAsia="Times New Roman" w:hAnsi="Indy Serif" w:cs="Helvetica"/>
          <w:color w:val="281E1E"/>
          <w:sz w:val="29"/>
          <w:szCs w:val="29"/>
          <w:lang w:eastAsia="en-GB"/>
        </w:rPr>
      </w:pPr>
      <w:r w:rsidRPr="00512AD1">
        <w:rPr>
          <w:rFonts w:ascii="Indy Serif" w:eastAsia="Times New Roman" w:hAnsi="Indy Serif" w:cs="Helvetica"/>
          <w:color w:val="281E1E"/>
          <w:sz w:val="29"/>
          <w:szCs w:val="29"/>
          <w:lang w:eastAsia="en-GB"/>
        </w:rPr>
        <w:t>Only the stubborn or eminent were treated with unrelenting harshness. Some Marian clergy intervened to moderate the harsher policies of others. The Privy Council felt that the spectacle of 22 heretics all burning together would be incendiary, and these men and women were given very loosely phrased recantations indeed. But some of the regime's foes sought martyrdom: six of those thus freed had been burned within a year. You had to want to be a martyr to end up in the fire.</w:t>
      </w:r>
    </w:p>
    <w:p w14:paraId="365538ED" w14:textId="77777777" w:rsidR="003A5937" w:rsidRPr="00512AD1" w:rsidRDefault="003A5937" w:rsidP="003A5937">
      <w:pPr>
        <w:shd w:val="clear" w:color="auto" w:fill="FFFFFF"/>
        <w:spacing w:after="300" w:line="420" w:lineRule="atLeast"/>
        <w:rPr>
          <w:rFonts w:ascii="Indy Serif" w:eastAsia="Times New Roman" w:hAnsi="Indy Serif" w:cs="Helvetica"/>
          <w:color w:val="281E1E"/>
          <w:sz w:val="29"/>
          <w:szCs w:val="29"/>
          <w:lang w:eastAsia="en-GB"/>
        </w:rPr>
      </w:pPr>
      <w:r w:rsidRPr="00512AD1">
        <w:rPr>
          <w:rFonts w:ascii="Indy Serif" w:eastAsia="Times New Roman" w:hAnsi="Indy Serif" w:cs="Helvetica"/>
          <w:color w:val="281E1E"/>
          <w:sz w:val="29"/>
          <w:szCs w:val="29"/>
          <w:lang w:eastAsia="en-GB"/>
        </w:rPr>
        <w:t>Burning former Archbishop Cranmer, however, brutally disregarded these rules of engagement. Cranmer had issued six recantations of his heresy, each more abject than the one before, but still stood condemned. As the sermon was preached before his pyre, he was supposed to issue yet another. Instead, he recanted his recantations, announcing that the Pope was the Antichrist and that he intended to put his hand into the flames to punish himself for recantation. This was a cruel mistake, prompted by Mary's wish to destroy the man who had made the life of her mother, Catherine of Aragon, miserable.</w:t>
      </w:r>
    </w:p>
    <w:p w14:paraId="7E75AE4A" w14:textId="77777777" w:rsidR="003A5937" w:rsidRPr="00512AD1" w:rsidRDefault="003A5937" w:rsidP="003A5937">
      <w:pPr>
        <w:shd w:val="clear" w:color="auto" w:fill="FFFFFF"/>
        <w:spacing w:after="300" w:line="420" w:lineRule="atLeast"/>
        <w:rPr>
          <w:rFonts w:ascii="Indy Serif" w:eastAsia="Times New Roman" w:hAnsi="Indy Serif" w:cs="Helvetica"/>
          <w:color w:val="281E1E"/>
          <w:sz w:val="29"/>
          <w:szCs w:val="29"/>
          <w:lang w:eastAsia="en-GB"/>
        </w:rPr>
      </w:pPr>
      <w:r w:rsidRPr="00512AD1">
        <w:rPr>
          <w:rFonts w:ascii="Indy Serif" w:eastAsia="Times New Roman" w:hAnsi="Indy Serif" w:cs="Helvetica"/>
          <w:color w:val="281E1E"/>
          <w:sz w:val="29"/>
          <w:szCs w:val="29"/>
          <w:lang w:eastAsia="en-GB"/>
        </w:rPr>
        <w:t>Both sides were soon fighting an ugly battle for hearts and minds. Mary's regime decided to put Thomas More forward as ideal martyr. More was perfect: persecuted by the previous regime, he was a learned man who had remained true to the faith and been executed for his beliefs. A Life of More was duly written by John Harpsfield, but Harpsfield had been careful not to lay any stress on More's own career as interrogator of heretics. His eagerness to avoid the whole subject showed some unease with his own activities.</w:t>
      </w:r>
    </w:p>
    <w:p w14:paraId="03AC570E" w14:textId="77777777" w:rsidR="003A5937" w:rsidRPr="00512AD1" w:rsidRDefault="003A5937" w:rsidP="003A5937">
      <w:pPr>
        <w:shd w:val="clear" w:color="auto" w:fill="FFFFFF"/>
        <w:spacing w:after="300" w:line="420" w:lineRule="atLeast"/>
        <w:rPr>
          <w:rFonts w:ascii="Indy Serif" w:eastAsia="Times New Roman" w:hAnsi="Indy Serif" w:cs="Helvetica"/>
          <w:color w:val="281E1E"/>
          <w:sz w:val="29"/>
          <w:szCs w:val="29"/>
          <w:lang w:eastAsia="en-GB"/>
        </w:rPr>
      </w:pPr>
      <w:r w:rsidRPr="00512AD1">
        <w:rPr>
          <w:rFonts w:ascii="Indy Serif" w:eastAsia="Times New Roman" w:hAnsi="Indy Serif" w:cs="Helvetica"/>
          <w:color w:val="281E1E"/>
          <w:sz w:val="29"/>
          <w:szCs w:val="29"/>
          <w:lang w:eastAsia="en-GB"/>
        </w:rPr>
        <w:lastRenderedPageBreak/>
        <w:t>More had presciently said that while now "we are treading heretics under our feet, like ants", a day would come when "we gladly would wish... to let them have their churches quietly to themselves, so we might have ours". The quotation shows that such things could be thought. Nothing like enough people were thinking this way. The dreadful cycle continued; Henry beheaded More, Mary burned Cranmer.</w:t>
      </w:r>
    </w:p>
    <w:p w14:paraId="05946578" w14:textId="77777777" w:rsidR="003A5937" w:rsidRPr="00512AD1" w:rsidRDefault="003A5937" w:rsidP="003A5937">
      <w:pPr>
        <w:shd w:val="clear" w:color="auto" w:fill="FFFFFF"/>
        <w:spacing w:after="300" w:line="420" w:lineRule="atLeast"/>
        <w:rPr>
          <w:rFonts w:ascii="Indy Serif" w:eastAsia="Times New Roman" w:hAnsi="Indy Serif" w:cs="Helvetica"/>
          <w:color w:val="281E1E"/>
          <w:sz w:val="29"/>
          <w:szCs w:val="29"/>
          <w:lang w:eastAsia="en-GB"/>
        </w:rPr>
      </w:pPr>
      <w:r w:rsidRPr="00512AD1">
        <w:rPr>
          <w:rFonts w:ascii="Indy Serif" w:eastAsia="Times New Roman" w:hAnsi="Indy Serif" w:cs="Helvetica"/>
          <w:color w:val="281E1E"/>
          <w:sz w:val="29"/>
          <w:szCs w:val="29"/>
          <w:lang w:eastAsia="en-GB"/>
        </w:rPr>
        <w:t>Historians once thought Elizabeth tried to break this cycle of death, but Duffy points out that she was only lenient to Catholics, never tolerant. Catholics were allowed to live providing they attended a church service they thought blasphemous.</w:t>
      </w:r>
    </w:p>
    <w:p w14:paraId="2905549B" w14:textId="77777777" w:rsidR="003A5937" w:rsidRPr="00512AD1" w:rsidRDefault="003A5937" w:rsidP="003A5937">
      <w:pPr>
        <w:shd w:val="clear" w:color="auto" w:fill="FFFFFF"/>
        <w:spacing w:after="300" w:line="420" w:lineRule="atLeast"/>
        <w:rPr>
          <w:rFonts w:ascii="Indy Serif" w:eastAsia="Times New Roman" w:hAnsi="Indy Serif" w:cs="Helvetica"/>
          <w:color w:val="281E1E"/>
          <w:sz w:val="29"/>
          <w:szCs w:val="29"/>
          <w:lang w:eastAsia="en-GB"/>
        </w:rPr>
      </w:pPr>
      <w:r w:rsidRPr="00512AD1">
        <w:rPr>
          <w:rFonts w:ascii="Indy Serif" w:eastAsia="Times New Roman" w:hAnsi="Indy Serif" w:cs="Helvetica"/>
          <w:color w:val="281E1E"/>
          <w:sz w:val="29"/>
          <w:szCs w:val="29"/>
          <w:lang w:eastAsia="en-GB"/>
        </w:rPr>
        <w:t>For practising their own faith, they could go to the gallows at Tyburn, where the Elizabethan regime would subject them to slow strangulation followed by the removal of genitals and entrails, followed by dismemberment. Creepily, the passionate Protestants of the 1590s ended up replicating the behaviour they had found so repellent. They persecuted people who had done nothing worse than importing or reading forbidden books; they set spies everywhere. Walsingham and his chief interrogator Topcliffe used torture lavishly; Topcliffe had a rack in his front room, for ease of access.</w:t>
      </w:r>
    </w:p>
    <w:p w14:paraId="4C8B97FF" w14:textId="77777777" w:rsidR="003A5937" w:rsidRPr="00512AD1" w:rsidRDefault="003A5937" w:rsidP="003A5937">
      <w:pPr>
        <w:shd w:val="clear" w:color="auto" w:fill="FFFFFF"/>
        <w:spacing w:after="300" w:line="420" w:lineRule="atLeast"/>
        <w:rPr>
          <w:rFonts w:ascii="Indy Serif" w:eastAsia="Times New Roman" w:hAnsi="Indy Serif" w:cs="Helvetica"/>
          <w:color w:val="281E1E"/>
          <w:sz w:val="29"/>
          <w:szCs w:val="29"/>
          <w:lang w:eastAsia="en-GB"/>
        </w:rPr>
      </w:pPr>
      <w:r w:rsidRPr="00512AD1">
        <w:rPr>
          <w:rFonts w:ascii="Indy Serif" w:eastAsia="Times New Roman" w:hAnsi="Indy Serif" w:cs="Helvetica"/>
          <w:color w:val="281E1E"/>
          <w:sz w:val="29"/>
          <w:szCs w:val="29"/>
          <w:lang w:eastAsia="en-GB"/>
        </w:rPr>
        <w:t>We might see all this as hate, but it was a mix of love and fear: love of God, and fear of difference and of hellfire. Hundreds of grisly, lonely, horribly painful deaths... It would be a pity if any similar prejudice now prevented people from learning from Duffy's important book. The Marian burnings are a crucial piece in the puzzle of how intelligent men and women were driven by their own ideas to torture and kill each other. Now more than ever, we need to understand how it came to this, how kindness and good intent made it seem sensible to preach over the screams of tortured believers. In this scrupulous and searching book, Duffy takes us to the heart of their darkness.</w:t>
      </w:r>
    </w:p>
    <w:p w14:paraId="2252FBBD" w14:textId="77777777" w:rsidR="003A5937" w:rsidRDefault="003A5937" w:rsidP="003A5937">
      <w:pPr>
        <w:shd w:val="clear" w:color="auto" w:fill="FFFFFF"/>
        <w:spacing w:after="100" w:line="420" w:lineRule="atLeast"/>
        <w:rPr>
          <w:rFonts w:ascii="Indy Serif" w:eastAsia="Times New Roman" w:hAnsi="Indy Serif" w:cs="Helvetica"/>
          <w:i/>
          <w:iCs/>
          <w:color w:val="281E1E"/>
          <w:sz w:val="29"/>
          <w:szCs w:val="29"/>
          <w:lang w:eastAsia="en-GB"/>
        </w:rPr>
      </w:pPr>
      <w:r w:rsidRPr="00512AD1">
        <w:rPr>
          <w:rFonts w:ascii="Indy Serif" w:eastAsia="Times New Roman" w:hAnsi="Indy Serif" w:cs="Helvetica"/>
          <w:i/>
          <w:iCs/>
          <w:color w:val="281E1E"/>
          <w:sz w:val="29"/>
          <w:szCs w:val="29"/>
          <w:lang w:eastAsia="en-GB"/>
        </w:rPr>
        <w:t>Diane Purkiss's 'The English Civil War: a people's history' is published by HarperPerennial</w:t>
      </w:r>
    </w:p>
    <w:p w14:paraId="64903CED" w14:textId="77777777" w:rsidR="003A5937" w:rsidRDefault="003A5937" w:rsidP="003A5937">
      <w:pPr>
        <w:shd w:val="clear" w:color="auto" w:fill="FFFFFF"/>
        <w:spacing w:after="100" w:line="420" w:lineRule="atLeast"/>
        <w:rPr>
          <w:rFonts w:ascii="Indy Serif" w:eastAsia="Times New Roman" w:hAnsi="Indy Serif" w:cs="Helvetica"/>
          <w:i/>
          <w:iCs/>
          <w:color w:val="281E1E"/>
          <w:sz w:val="29"/>
          <w:szCs w:val="29"/>
          <w:lang w:eastAsia="en-GB"/>
        </w:rPr>
      </w:pPr>
    </w:p>
    <w:p w14:paraId="0C7E43F1" w14:textId="77777777" w:rsidR="003A5937" w:rsidRDefault="003A5937" w:rsidP="003A5937">
      <w:pPr>
        <w:shd w:val="clear" w:color="auto" w:fill="FFFFFF"/>
        <w:spacing w:after="100" w:line="420" w:lineRule="atLeast"/>
        <w:rPr>
          <w:rFonts w:ascii="Indy Serif" w:eastAsia="Times New Roman" w:hAnsi="Indy Serif" w:cs="Helvetica"/>
          <w:i/>
          <w:iCs/>
          <w:color w:val="281E1E"/>
          <w:sz w:val="29"/>
          <w:szCs w:val="29"/>
          <w:lang w:eastAsia="en-GB"/>
        </w:rPr>
      </w:pPr>
    </w:p>
    <w:p w14:paraId="630120FB" w14:textId="77777777" w:rsidR="003A5937" w:rsidRPr="00170EC4" w:rsidRDefault="003A5937" w:rsidP="003A5937">
      <w:pPr>
        <w:shd w:val="clear" w:color="auto" w:fill="FFFFFF"/>
        <w:spacing w:after="0" w:line="336" w:lineRule="atLeast"/>
        <w:textAlignment w:val="baseline"/>
        <w:outlineLvl w:val="0"/>
        <w:rPr>
          <w:rFonts w:ascii="inherit" w:eastAsia="Times New Roman" w:hAnsi="inherit" w:cs="Times New Roman"/>
          <w:color w:val="000000"/>
          <w:kern w:val="36"/>
          <w:sz w:val="46"/>
          <w:szCs w:val="46"/>
          <w:lang w:eastAsia="en-GB"/>
        </w:rPr>
      </w:pPr>
      <w:r w:rsidRPr="00170EC4">
        <w:rPr>
          <w:rFonts w:ascii="inherit" w:eastAsia="Times New Roman" w:hAnsi="inherit" w:cs="Times New Roman"/>
          <w:color w:val="000000"/>
          <w:kern w:val="36"/>
          <w:sz w:val="46"/>
          <w:szCs w:val="46"/>
          <w:lang w:eastAsia="en-GB"/>
        </w:rPr>
        <w:t>The Crowe is White</w:t>
      </w:r>
      <w:r w:rsidR="00775C96">
        <w:rPr>
          <w:rFonts w:ascii="inherit" w:eastAsia="Times New Roman" w:hAnsi="inherit" w:cs="Times New Roman"/>
          <w:color w:val="000000"/>
          <w:kern w:val="36"/>
          <w:sz w:val="46"/>
          <w:szCs w:val="46"/>
          <w:lang w:eastAsia="en-GB"/>
        </w:rPr>
        <w:t xml:space="preserve"> by Hilary Mantel</w:t>
      </w:r>
    </w:p>
    <w:p w14:paraId="3D5B325F" w14:textId="77777777" w:rsidR="00775C96" w:rsidRDefault="00775C96" w:rsidP="003A5937">
      <w:pPr>
        <w:shd w:val="clear" w:color="auto" w:fill="FFFFFF"/>
        <w:spacing w:after="240" w:line="326" w:lineRule="atLeast"/>
        <w:textAlignment w:val="baseline"/>
        <w:rPr>
          <w:rFonts w:ascii="inherit" w:eastAsia="Times New Roman" w:hAnsi="inherit" w:cs="Times New Roman"/>
          <w:color w:val="253943"/>
          <w:sz w:val="31"/>
          <w:szCs w:val="31"/>
          <w:lang w:eastAsia="en-GB"/>
        </w:rPr>
      </w:pPr>
    </w:p>
    <w:p w14:paraId="6EA843A5" w14:textId="77777777" w:rsidR="003A5937" w:rsidRPr="00170EC4" w:rsidRDefault="003A5937" w:rsidP="003A5937">
      <w:pPr>
        <w:shd w:val="clear" w:color="auto" w:fill="FFFFFF"/>
        <w:spacing w:after="240" w:line="326" w:lineRule="atLeast"/>
        <w:textAlignment w:val="baseline"/>
        <w:rPr>
          <w:rFonts w:ascii="inherit" w:eastAsia="Times New Roman" w:hAnsi="inherit" w:cs="Times New Roman"/>
          <w:color w:val="333333"/>
          <w:lang w:eastAsia="en-GB"/>
        </w:rPr>
      </w:pPr>
      <w:r w:rsidRPr="00170EC4">
        <w:rPr>
          <w:rFonts w:ascii="inherit" w:eastAsia="Times New Roman" w:hAnsi="inherit" w:cs="Times New Roman"/>
          <w:color w:val="333333"/>
          <w:lang w:eastAsia="en-GB"/>
        </w:rPr>
        <w:t xml:space="preserve">In the reign of Edward VI, an Exeter clergyman named William Herne, an enthusiast for the gospel, told one of the city’s aldermen that he would rather be torn apart by wild horses than ever again say the Catholic Mass. In December 1553, Queen Mary newly enthroned, the alderman entered his parish church to find Herne at the altar, in his old </w:t>
      </w:r>
      <w:r w:rsidRPr="00170EC4">
        <w:rPr>
          <w:rFonts w:ascii="inherit" w:eastAsia="Times New Roman" w:hAnsi="inherit" w:cs="Times New Roman"/>
          <w:color w:val="333333"/>
          <w:lang w:eastAsia="en-GB"/>
        </w:rPr>
        <w:lastRenderedPageBreak/>
        <w:t>vestments and all ready to go. Speechless, the alderman simply pointed to the spectacle before him; ‘but parson herne openlye in churche spak alowde onto hym. It is no remedye man, it is no remedye.’</w:t>
      </w:r>
    </w:p>
    <w:p w14:paraId="483808AD" w14:textId="77777777" w:rsidR="003A5937" w:rsidRPr="00170EC4" w:rsidRDefault="003A5937" w:rsidP="003A5937">
      <w:pPr>
        <w:shd w:val="clear" w:color="auto" w:fill="FFFFFF"/>
        <w:spacing w:after="240" w:line="326" w:lineRule="atLeast"/>
        <w:textAlignment w:val="baseline"/>
        <w:rPr>
          <w:rFonts w:ascii="inherit" w:eastAsia="Times New Roman" w:hAnsi="inherit" w:cs="Times New Roman"/>
          <w:color w:val="333333"/>
          <w:lang w:eastAsia="en-GB"/>
        </w:rPr>
      </w:pPr>
      <w:r w:rsidRPr="00170EC4">
        <w:rPr>
          <w:rFonts w:ascii="inherit" w:eastAsia="Times New Roman" w:hAnsi="inherit" w:cs="Times New Roman"/>
          <w:color w:val="333333"/>
          <w:lang w:eastAsia="en-GB"/>
        </w:rPr>
        <w:t>Two hundred and eighty-four people, made of sterner stuff than the embarrassed Parson Herne, were martyred for their Protestant convictions between 1555 and 1558. Some of those who died – Latimer, Ridley, Cranmer – were high-profile victims, learned men and convinced Protestants who were executed after show trials. Others were hardly heard of outside their own parishes and perhaps barely understood what they were dying for. An Essex servant girl, Elizabeth Folkes, aged 20, was asked what she understood about the nature of the Eucharist. Did she believe in a ‘substantial and real presence’ in the host? She answered: ‘It was a substantial lye, and a reall lye.’ She had been questioned once and let go, she had been given her chance, and so although the judge wept when he sentenced her, she was burned with five other humble people outside the town walls of Colchester. Rawlins White was burned; he was an illiterate Cardiff fisherman. William Hunter was 19 years old, a silk-weaver’s apprentice; a priest sneered at him: ‘It is a merye worlde when such as thou arte shall teache us what is the truth.’ Thomas Tomkins, a weaver, was burned after Edmund Bonner, bishop of London, had forcibly shaved off his long evangelist’s beard ‘so he wold loke like a catholike’ even if he wasn’t one, and had held his hand in a candle flame to give him a foretaste of what was in store for him if he failed to recant.</w:t>
      </w:r>
    </w:p>
    <w:p w14:paraId="28B1B8E1" w14:textId="77777777" w:rsidR="003A5937" w:rsidRPr="00170EC4" w:rsidRDefault="003A5937" w:rsidP="003A5937">
      <w:pPr>
        <w:shd w:val="clear" w:color="auto" w:fill="FFFFFF"/>
        <w:spacing w:after="240" w:line="326" w:lineRule="atLeast"/>
        <w:textAlignment w:val="baseline"/>
        <w:rPr>
          <w:rFonts w:ascii="inherit" w:eastAsia="Times New Roman" w:hAnsi="inherit" w:cs="Times New Roman"/>
          <w:color w:val="333333"/>
          <w:lang w:eastAsia="en-GB"/>
        </w:rPr>
      </w:pPr>
      <w:r w:rsidRPr="00170EC4">
        <w:rPr>
          <w:rFonts w:ascii="inherit" w:eastAsia="Times New Roman" w:hAnsi="inherit" w:cs="Times New Roman"/>
          <w:color w:val="333333"/>
          <w:lang w:eastAsia="en-GB"/>
        </w:rPr>
        <w:t>Many of the victims had the opportunity to go into hiding or, if they had the connections, to flee abroad. Rowland Taylor was a friend of Cranmer and was married to William Tyndale’s niece. Arrested, released, arrested, he had plenty of chances to keep clear of the authorities, but ‘Verbum Dei made us goo to London.’ He was burned on the same day as Bishop Hooper, who had been led through London by night and taken to Gloucester wearing a hood so that his sympathisers could not recognise him. There he was burned in a slow, botched execution, ‘for the example and terror’ of the townsfolk, in the place where, according to the Catholic queen, he had done most harm. The burnings were a spectator sport; at Dartford in the summer of 1555, ‘thither came … Fruiterers wyth horse loades of Cherries, and sold them.’ Eamon Duffy says: ‘We should not project modern sensibilities onto the people of the past.’ But in a cruel world, these were exemplary cruelties. Those who saw 11 men and two women burned together in June 1556 are unlikely, he says, ever to have forgotten it.</w:t>
      </w:r>
    </w:p>
    <w:p w14:paraId="450E5605" w14:textId="77777777" w:rsidR="003A5937" w:rsidRPr="00170EC4" w:rsidRDefault="003A5937" w:rsidP="003A5937">
      <w:pPr>
        <w:shd w:val="clear" w:color="auto" w:fill="FFFFFF"/>
        <w:spacing w:after="240" w:line="326" w:lineRule="atLeast"/>
        <w:textAlignment w:val="baseline"/>
        <w:rPr>
          <w:rFonts w:ascii="inherit" w:eastAsia="Times New Roman" w:hAnsi="inherit" w:cs="Times New Roman"/>
          <w:color w:val="333333"/>
          <w:lang w:eastAsia="en-GB"/>
        </w:rPr>
      </w:pPr>
      <w:r w:rsidRPr="00170EC4">
        <w:rPr>
          <w:rFonts w:ascii="inherit" w:eastAsia="Times New Roman" w:hAnsi="inherit" w:cs="Times New Roman"/>
          <w:color w:val="333333"/>
          <w:lang w:eastAsia="en-GB"/>
        </w:rPr>
        <w:t>What the regime had created was a theatre of cruelty, with both sides performing for each other and for any uncommitted onlooker. Mary’s bishops wanted recantations more than they wanted executions. There was always the possibility of a last-minute change of heart; this would not free the condemned person from the stake, but it would send the charred soul to heaven, or at least purgatory. The supporters of the condemned dreaded any show of weakness, and the authorities dreaded popular disorder. Preachers were on hand as the heretics died, to explain to the crowd that the present torments were nothing to what they would suffer in the hereafter. London apprentices were ordered to stay at home. Victims were sent ‘into odde corners into the countrey’, in order to get them out of the capital, where Protestant ideas had a firmer hold. Sometimes the heresy-hunters, out of pity or fear of local reprisals, seem almost to have conspired with dissidents, agreeing to let them go if they would keep their beliefs to themselves. But others were active in seeking out victims. In Kent, a magistrate known as ‘Justice Nine-Holes’ perched in his parish’s rood loft during mass, and ‘would trouble and punish very sore’ those who avoided looking at the elevated host. At executions, those who showed sympathy for the condemned had their names taken and were sometimes arrested. The Catholics were keen to deprecate the courage shown by their opponents. Heretics were ‘the devils deare derlynges’ and it was he who gave them boldness, boosting a man with false courage so that ‘lyke a bedlem madman he feareth not to fry.’ The devil looks forward to taking eternal possession of the depraved soul as he burns: the condemned man ‘lepeth like a flounder out of the frying pan of temporal death into the perpetual and unquenchable fier of God’s justice’.</w:t>
      </w:r>
    </w:p>
    <w:p w14:paraId="5206E631" w14:textId="77777777" w:rsidR="003A5937" w:rsidRPr="00170EC4" w:rsidRDefault="003A5937" w:rsidP="003A5937">
      <w:pPr>
        <w:shd w:val="clear" w:color="auto" w:fill="FFFFFF"/>
        <w:spacing w:after="0" w:line="326" w:lineRule="atLeast"/>
        <w:textAlignment w:val="baseline"/>
        <w:rPr>
          <w:rFonts w:ascii="inherit" w:eastAsia="Times New Roman" w:hAnsi="inherit" w:cs="Times New Roman"/>
          <w:color w:val="333333"/>
          <w:lang w:eastAsia="en-GB"/>
        </w:rPr>
      </w:pPr>
      <w:r w:rsidRPr="00170EC4">
        <w:rPr>
          <w:rFonts w:ascii="inherit" w:eastAsia="Times New Roman" w:hAnsi="inherit" w:cs="Times New Roman"/>
          <w:color w:val="333333"/>
          <w:lang w:eastAsia="en-GB"/>
        </w:rPr>
        <w:t>Despite his careful and no doubt deeply felt disclaimers, it sometimes sounds as if Eamon Duffy is cheering on the executioners. This book, powerful and interesting in its own right, is an addendum to his huge enterprise </w:t>
      </w:r>
      <w:r w:rsidRPr="00170EC4">
        <w:rPr>
          <w:rFonts w:ascii="inherit" w:eastAsia="Times New Roman" w:hAnsi="inherit" w:cs="Times New Roman"/>
          <w:i/>
          <w:iCs/>
          <w:color w:val="333333"/>
          <w:sz w:val="21"/>
          <w:szCs w:val="21"/>
          <w:bdr w:val="none" w:sz="0" w:space="0" w:color="auto" w:frame="1"/>
          <w:lang w:eastAsia="en-GB"/>
        </w:rPr>
        <w:t xml:space="preserve">The Stripping of </w:t>
      </w:r>
      <w:r w:rsidRPr="00170EC4">
        <w:rPr>
          <w:rFonts w:ascii="inherit" w:eastAsia="Times New Roman" w:hAnsi="inherit" w:cs="Times New Roman"/>
          <w:i/>
          <w:iCs/>
          <w:color w:val="333333"/>
          <w:sz w:val="21"/>
          <w:szCs w:val="21"/>
          <w:bdr w:val="none" w:sz="0" w:space="0" w:color="auto" w:frame="1"/>
          <w:lang w:eastAsia="en-GB"/>
        </w:rPr>
        <w:lastRenderedPageBreak/>
        <w:t>the Altars</w:t>
      </w:r>
      <w:r w:rsidRPr="00170EC4">
        <w:rPr>
          <w:rFonts w:ascii="inherit" w:eastAsia="Times New Roman" w:hAnsi="inherit" w:cs="Times New Roman"/>
          <w:color w:val="333333"/>
          <w:lang w:eastAsia="en-GB"/>
        </w:rPr>
        <w:t>, published in 1992, in which he contended that ‘late medieval Catholicism exerted an enormously strong, diverse and vigorous hold over the imagination and the loyalty of the people up to the very moment of Reformation.’ Far from being a decayed institution, as it is often represented, the Catholic Church was energetically remaking itself even on the verge of the break with Rome; transfused with humanist energy, it still commanded almost universal loyalty, from the court to the backwoods parish. Duffy downplays the influence of early Protestants, Lollards, and those residual rural pagans who so excitingly populate the works of Keith Thomas, and prefers to speak of ‘traditional’ rather than ‘popular’ faith, so shrinking the gap between the superstitious peasantry and the sophisticated Renaissance thinkers of court and metropolitan circles.</w:t>
      </w:r>
    </w:p>
    <w:p w14:paraId="6DB9C09D" w14:textId="77777777" w:rsidR="003A5937" w:rsidRPr="00170EC4" w:rsidRDefault="003A5937" w:rsidP="003A5937">
      <w:pPr>
        <w:shd w:val="clear" w:color="auto" w:fill="FFFFFF"/>
        <w:spacing w:after="0" w:line="326" w:lineRule="atLeast"/>
        <w:textAlignment w:val="baseline"/>
        <w:rPr>
          <w:rFonts w:ascii="inherit" w:eastAsia="Times New Roman" w:hAnsi="inherit" w:cs="Times New Roman"/>
          <w:color w:val="333333"/>
          <w:lang w:eastAsia="en-GB"/>
        </w:rPr>
      </w:pPr>
      <w:r w:rsidRPr="00170EC4">
        <w:rPr>
          <w:rFonts w:ascii="inherit" w:eastAsia="Times New Roman" w:hAnsi="inherit" w:cs="Times New Roman"/>
          <w:color w:val="333333"/>
          <w:lang w:eastAsia="en-GB"/>
        </w:rPr>
        <w:t>After </w:t>
      </w:r>
      <w:r w:rsidRPr="00170EC4">
        <w:rPr>
          <w:rFonts w:ascii="inherit" w:eastAsia="Times New Roman" w:hAnsi="inherit" w:cs="Times New Roman"/>
          <w:i/>
          <w:iCs/>
          <w:color w:val="333333"/>
          <w:sz w:val="21"/>
          <w:szCs w:val="21"/>
          <w:bdr w:val="none" w:sz="0" w:space="0" w:color="auto" w:frame="1"/>
          <w:lang w:eastAsia="en-GB"/>
        </w:rPr>
        <w:t>The Stripping of the Altars</w:t>
      </w:r>
      <w:r w:rsidRPr="00170EC4">
        <w:rPr>
          <w:rFonts w:ascii="inherit" w:eastAsia="Times New Roman" w:hAnsi="inherit" w:cs="Times New Roman"/>
          <w:color w:val="333333"/>
          <w:lang w:eastAsia="en-GB"/>
        </w:rPr>
        <w:t>, Duffy produced a glowing example to illustrate his thesis about the vitality of the pre-Reformation Church. </w:t>
      </w:r>
      <w:r w:rsidRPr="00170EC4">
        <w:rPr>
          <w:rFonts w:ascii="inherit" w:eastAsia="Times New Roman" w:hAnsi="inherit" w:cs="Times New Roman"/>
          <w:i/>
          <w:iCs/>
          <w:color w:val="333333"/>
          <w:sz w:val="21"/>
          <w:szCs w:val="21"/>
          <w:bdr w:val="none" w:sz="0" w:space="0" w:color="auto" w:frame="1"/>
          <w:lang w:eastAsia="en-GB"/>
        </w:rPr>
        <w:t>The Voices of Morebath</w:t>
      </w:r>
      <w:r w:rsidRPr="00170EC4">
        <w:rPr>
          <w:rFonts w:ascii="inherit" w:eastAsia="Times New Roman" w:hAnsi="inherit" w:cs="Times New Roman"/>
          <w:color w:val="333333"/>
          <w:lang w:eastAsia="en-GB"/>
        </w:rPr>
        <w:t> (2001), chronicling a remote and poor Exmoor parish, introduced us to a gentle and seductive world of late medieval piety and community. Like the earlier book, it is a monument to scholarship and a stimulus to controversy. It touches the reader emotionally as well as intellectually. Who would not sympathise with the long-serving priest Christopher Trychay, trying amid the upheavals of four reigns to hang on to his parishioners, his income, his integrity and his vestments? The people of Morebath do not seem to have been eager for reform, or change of any kind. In Duffy’s view, the reign of Edward VI, with its iconoclastic, radical Protestantism, was an aberration; we should repudiate the value-laden term ‘Marian reaction’, and see Mary’s reign as a time of ‘creative reconstruction’, when old values were revived, old symbols reinstated.</w:t>
      </w:r>
    </w:p>
    <w:p w14:paraId="0A1F2693" w14:textId="77777777" w:rsidR="003A5937" w:rsidRPr="00170EC4" w:rsidRDefault="003A5937" w:rsidP="003A5937">
      <w:pPr>
        <w:shd w:val="clear" w:color="auto" w:fill="FFFFFF"/>
        <w:spacing w:after="0" w:line="326" w:lineRule="atLeast"/>
        <w:textAlignment w:val="baseline"/>
        <w:rPr>
          <w:rFonts w:ascii="inherit" w:eastAsia="Times New Roman" w:hAnsi="inherit" w:cs="Times New Roman"/>
          <w:color w:val="333333"/>
          <w:lang w:eastAsia="en-GB"/>
        </w:rPr>
      </w:pPr>
      <w:r w:rsidRPr="00170EC4">
        <w:rPr>
          <w:rFonts w:ascii="inherit" w:eastAsia="Times New Roman" w:hAnsi="inherit" w:cs="Times New Roman"/>
          <w:color w:val="333333"/>
          <w:lang w:eastAsia="en-GB"/>
        </w:rPr>
        <w:t>It all sounds very reasonable; if we are not convinced, is it that we have been suckered by the triumphalist Protestant version, and is the smoke from those human bonfires still blinding our eyes? In </w:t>
      </w:r>
      <w:r w:rsidRPr="00170EC4">
        <w:rPr>
          <w:rFonts w:ascii="inherit" w:eastAsia="Times New Roman" w:hAnsi="inherit" w:cs="Times New Roman"/>
          <w:i/>
          <w:iCs/>
          <w:color w:val="333333"/>
          <w:sz w:val="21"/>
          <w:szCs w:val="21"/>
          <w:bdr w:val="none" w:sz="0" w:space="0" w:color="auto" w:frame="1"/>
          <w:lang w:eastAsia="en-GB"/>
        </w:rPr>
        <w:t>Fires of Faith</w:t>
      </w:r>
      <w:r w:rsidRPr="00170EC4">
        <w:rPr>
          <w:rFonts w:ascii="inherit" w:eastAsia="Times New Roman" w:hAnsi="inherit" w:cs="Times New Roman"/>
          <w:color w:val="333333"/>
          <w:lang w:eastAsia="en-GB"/>
        </w:rPr>
        <w:t>, Duffy sets out to show how the Marian reconstruction worked. Until now the orthodox view has been, broadly speaking, that Mary and her bishops were not only despicable bigots, but also ineffectual and unimaginative; that they did not know how to fight for their cause; that they faltered in the face of popular resistance; that they were – and should have known it – on the wrong side of history. On the contrary, Duffy tells us, Marian prosecution of Protestants was monstrously successful. It was well organised, perpetrated by able and determined clerics, and backed by enthusiastic preaching and propaganda. It was cruelty, but effective cruelty. Its pace wound down not when it became unsustainable in the face of popular protest, but when there were few victims left to burn; the campaign against heretical books and heretical thought was vigorous and sustained, and ended only with the queen’s death.</w:t>
      </w:r>
    </w:p>
    <w:p w14:paraId="6817794A" w14:textId="77777777" w:rsidR="003A5937" w:rsidRPr="00170EC4" w:rsidRDefault="003A5937" w:rsidP="003A5937">
      <w:pPr>
        <w:shd w:val="clear" w:color="auto" w:fill="FFFFFF"/>
        <w:spacing w:after="0" w:line="326" w:lineRule="atLeast"/>
        <w:textAlignment w:val="baseline"/>
        <w:rPr>
          <w:rFonts w:ascii="inherit" w:eastAsia="Times New Roman" w:hAnsi="inherit" w:cs="Times New Roman"/>
          <w:color w:val="333333"/>
          <w:lang w:eastAsia="en-GB"/>
        </w:rPr>
      </w:pPr>
      <w:r w:rsidRPr="00170EC4">
        <w:rPr>
          <w:rFonts w:ascii="inherit" w:eastAsia="Times New Roman" w:hAnsi="inherit" w:cs="Times New Roman"/>
          <w:color w:val="333333"/>
          <w:lang w:eastAsia="en-GB"/>
        </w:rPr>
        <w:t>Duffy’s introduction suggests that he expects trouble in getting a fair hearing. Our national myth, he says, makes it hard for us to be objective about Mary’s reign. ‘Even in our self-consciously secular times, 16th-century stereotypes, consolidated in the triumph of Protestantism under Queen Elizabeth, persist in popular culture.’ We still cherish a ‘Black legend’ of Catholicism, he says, and instances ‘the lurid portrayal of Mary and her court in Shekhar Kapur’s enormously successful biopic </w:t>
      </w:r>
      <w:r w:rsidRPr="00170EC4">
        <w:rPr>
          <w:rFonts w:ascii="inherit" w:eastAsia="Times New Roman" w:hAnsi="inherit" w:cs="Times New Roman"/>
          <w:i/>
          <w:iCs/>
          <w:color w:val="333333"/>
          <w:sz w:val="21"/>
          <w:szCs w:val="21"/>
          <w:bdr w:val="none" w:sz="0" w:space="0" w:color="auto" w:frame="1"/>
          <w:lang w:eastAsia="en-GB"/>
        </w:rPr>
        <w:t>Elizabeth</w:t>
      </w:r>
      <w:r w:rsidRPr="00170EC4">
        <w:rPr>
          <w:rFonts w:ascii="inherit" w:eastAsia="Times New Roman" w:hAnsi="inherit" w:cs="Times New Roman"/>
          <w:color w:val="333333"/>
          <w:lang w:eastAsia="en-GB"/>
        </w:rPr>
        <w:t>’. It is true that in that film the opening scenes of brutality make the viewer recoil, but the overall effect probably has less to do with residual prejudice against papists than with the viewers’ natural preference for the willowy Cate Blanchett, as Elizabeth, over Mary as represented by the stumpy Kathy Burke. It is perhaps hard for historians to accept that, despite the recent popularity of factual history on screen, their close and canny arguments have less immediate influence on popular perception than the novels of Philippa Gregory and the interminable, incoherent TV series </w:t>
      </w:r>
      <w:r w:rsidRPr="00170EC4">
        <w:rPr>
          <w:rFonts w:ascii="inherit" w:eastAsia="Times New Roman" w:hAnsi="inherit" w:cs="Times New Roman"/>
          <w:i/>
          <w:iCs/>
          <w:color w:val="333333"/>
          <w:sz w:val="21"/>
          <w:szCs w:val="21"/>
          <w:bdr w:val="none" w:sz="0" w:space="0" w:color="auto" w:frame="1"/>
          <w:lang w:eastAsia="en-GB"/>
        </w:rPr>
        <w:t>The Tudors</w:t>
      </w:r>
      <w:r w:rsidRPr="00170EC4">
        <w:rPr>
          <w:rFonts w:ascii="inherit" w:eastAsia="Times New Roman" w:hAnsi="inherit" w:cs="Times New Roman"/>
          <w:color w:val="333333"/>
          <w:lang w:eastAsia="en-GB"/>
        </w:rPr>
        <w:t>. It is likely that a British audience will resist Jonathan Rhys Meyers’s portrayal of Henry VIII as camp, weedy and short. But they will believe almost anything else: that Thomas More was a martyr for freedom of conscience, that Anne Boleyn was a witch, and that the monasteries were dissolved by men on horseback who rode in mob-handed and decapitated monks with battle-axes. It is a long time now since triumphalist Protestantism held sway, either in academic or popular belief. Among historians, Duffy himself has changed the orthodoxy, undermined the old narrative; as for popular preferences, they always favour the picturesque, and the papists have all the best costumes.</w:t>
      </w:r>
    </w:p>
    <w:p w14:paraId="67950C4F" w14:textId="77777777" w:rsidR="003A5937" w:rsidRPr="00170EC4" w:rsidRDefault="003A5937" w:rsidP="003A5937">
      <w:pPr>
        <w:shd w:val="clear" w:color="auto" w:fill="FFFFFF"/>
        <w:spacing w:after="0" w:line="326" w:lineRule="atLeast"/>
        <w:textAlignment w:val="baseline"/>
        <w:rPr>
          <w:rFonts w:ascii="inherit" w:eastAsia="Times New Roman" w:hAnsi="inherit" w:cs="Times New Roman"/>
          <w:color w:val="333333"/>
          <w:lang w:eastAsia="en-GB"/>
        </w:rPr>
      </w:pPr>
      <w:r w:rsidRPr="00170EC4">
        <w:rPr>
          <w:rFonts w:ascii="inherit" w:eastAsia="Times New Roman" w:hAnsi="inherit" w:cs="Times New Roman"/>
          <w:color w:val="333333"/>
          <w:lang w:eastAsia="en-GB"/>
        </w:rPr>
        <w:t>So there is little to hinder Duffy in making his case, except that we flinch from being shown how successful a terrorist policy can be. We like to think that nothing will get in the way of an idea whose time has come, and that the individual’s wit and tenacity will defeat state bullies. Not so. </w:t>
      </w:r>
      <w:r w:rsidRPr="00170EC4">
        <w:rPr>
          <w:rFonts w:ascii="inherit" w:eastAsia="Times New Roman" w:hAnsi="inherit" w:cs="Times New Roman"/>
          <w:i/>
          <w:iCs/>
          <w:color w:val="333333"/>
          <w:sz w:val="21"/>
          <w:szCs w:val="21"/>
          <w:bdr w:val="none" w:sz="0" w:space="0" w:color="auto" w:frame="1"/>
          <w:lang w:eastAsia="en-GB"/>
        </w:rPr>
        <w:t>Fires of Faith</w:t>
      </w:r>
      <w:r w:rsidRPr="00170EC4">
        <w:rPr>
          <w:rFonts w:ascii="inherit" w:eastAsia="Times New Roman" w:hAnsi="inherit" w:cs="Times New Roman"/>
          <w:color w:val="333333"/>
          <w:lang w:eastAsia="en-GB"/>
        </w:rPr>
        <w:t xml:space="preserve"> shows how successfully consciences can be forced, if a </w:t>
      </w:r>
      <w:r w:rsidRPr="00170EC4">
        <w:rPr>
          <w:rFonts w:ascii="inherit" w:eastAsia="Times New Roman" w:hAnsi="inherit" w:cs="Times New Roman"/>
          <w:color w:val="333333"/>
          <w:lang w:eastAsia="en-GB"/>
        </w:rPr>
        <w:lastRenderedPageBreak/>
        <w:t>ruthless will drives a policy of violent repression. An expanded version of five Cambridge lectures given in 2007 (the first of which was </w:t>
      </w:r>
      <w:hyperlink r:id="rId24" w:history="1">
        <w:r w:rsidRPr="00170EC4">
          <w:rPr>
            <w:rFonts w:ascii="inherit" w:eastAsia="Times New Roman" w:hAnsi="inherit" w:cs="Times New Roman"/>
            <w:color w:val="224466"/>
            <w:sz w:val="21"/>
            <w:szCs w:val="21"/>
            <w:u w:val="single"/>
            <w:bdr w:val="none" w:sz="0" w:space="0" w:color="auto" w:frame="1"/>
            <w:lang w:eastAsia="en-GB"/>
          </w:rPr>
          <w:t>published in the</w:t>
        </w:r>
        <w:r w:rsidRPr="00170EC4">
          <w:rPr>
            <w:rFonts w:ascii="inherit" w:eastAsia="Times New Roman" w:hAnsi="inherit" w:cs="Times New Roman"/>
            <w:color w:val="224466"/>
            <w:sz w:val="21"/>
            <w:szCs w:val="21"/>
            <w:bdr w:val="none" w:sz="0" w:space="0" w:color="auto" w:frame="1"/>
            <w:lang w:eastAsia="en-GB"/>
          </w:rPr>
          <w:t> </w:t>
        </w:r>
        <w:r w:rsidRPr="00170EC4">
          <w:rPr>
            <w:rFonts w:ascii="inherit" w:eastAsia="Times New Roman" w:hAnsi="inherit" w:cs="Times New Roman"/>
            <w:i/>
            <w:iCs/>
            <w:color w:val="224466"/>
            <w:sz w:val="21"/>
            <w:szCs w:val="21"/>
            <w:bdr w:val="none" w:sz="0" w:space="0" w:color="auto" w:frame="1"/>
            <w:lang w:eastAsia="en-GB"/>
          </w:rPr>
          <w:t>LRB</w:t>
        </w:r>
        <w:r w:rsidRPr="00170EC4">
          <w:rPr>
            <w:rFonts w:ascii="inherit" w:eastAsia="Times New Roman" w:hAnsi="inherit" w:cs="Times New Roman"/>
            <w:color w:val="224466"/>
            <w:sz w:val="21"/>
            <w:szCs w:val="21"/>
            <w:bdr w:val="none" w:sz="0" w:space="0" w:color="auto" w:frame="1"/>
            <w:lang w:eastAsia="en-GB"/>
          </w:rPr>
          <w:t> </w:t>
        </w:r>
        <w:r w:rsidRPr="00170EC4">
          <w:rPr>
            <w:rFonts w:ascii="inherit" w:eastAsia="Times New Roman" w:hAnsi="inherit" w:cs="Times New Roman"/>
            <w:color w:val="224466"/>
            <w:sz w:val="21"/>
            <w:szCs w:val="21"/>
            <w:u w:val="single"/>
            <w:bdr w:val="none" w:sz="0" w:space="0" w:color="auto" w:frame="1"/>
            <w:lang w:eastAsia="en-GB"/>
          </w:rPr>
          <w:t>in February last year</w:t>
        </w:r>
      </w:hyperlink>
      <w:r w:rsidRPr="00170EC4">
        <w:rPr>
          <w:rFonts w:ascii="inherit" w:eastAsia="Times New Roman" w:hAnsi="inherit" w:cs="Times New Roman"/>
          <w:color w:val="333333"/>
          <w:lang w:eastAsia="en-GB"/>
        </w:rPr>
        <w:t>), it is directed principally at fellow historians. Its toughest quarrel is with the dead and their influence, and particularly with A.G. Dickens, author of </w:t>
      </w:r>
      <w:r w:rsidRPr="00170EC4">
        <w:rPr>
          <w:rFonts w:ascii="inherit" w:eastAsia="Times New Roman" w:hAnsi="inherit" w:cs="Times New Roman"/>
          <w:i/>
          <w:iCs/>
          <w:color w:val="333333"/>
          <w:sz w:val="21"/>
          <w:szCs w:val="21"/>
          <w:bdr w:val="none" w:sz="0" w:space="0" w:color="auto" w:frame="1"/>
          <w:lang w:eastAsia="en-GB"/>
        </w:rPr>
        <w:t>The English Reformation (</w:t>
      </w:r>
      <w:r w:rsidRPr="00170EC4">
        <w:rPr>
          <w:rFonts w:ascii="inherit" w:eastAsia="Times New Roman" w:hAnsi="inherit" w:cs="Times New Roman"/>
          <w:color w:val="333333"/>
          <w:lang w:eastAsia="en-GB"/>
        </w:rPr>
        <w:t>1964). Dickens saw Marian Catholics fighting a sterile campaign against the inevitable, trying to turn back the clock instead of injecting fresh ideals into their struggle. He said that, short-term and insular in their thinking, they had ‘failed to discover the Counter-Reformation’, a verdict which Duffy calls ‘famous, fatuous, but fatally quotable’. Among the living, Duffy takes issue with David Loades, the biographer of Mary who, while he has modified his earlier views on the ineffectiveness of the Marian bishops and their campaign, still believes (in Duffy’s account of his position) that they did ‘too little, too late’ to restore England to Catholic belief. Duffy is concerned to show that, in slightly different circumstances, England could have settled back into the international Catholic community: that those who led Mary’s forced march back to Rome were not adherents of a dead tradition, but were inspired by nascent Counter-Reformation spirit and connected intellectually to the European movements of their time. The chief actor in </w:t>
      </w:r>
      <w:r w:rsidRPr="00170EC4">
        <w:rPr>
          <w:rFonts w:ascii="inherit" w:eastAsia="Times New Roman" w:hAnsi="inherit" w:cs="Times New Roman"/>
          <w:i/>
          <w:iCs/>
          <w:color w:val="333333"/>
          <w:sz w:val="21"/>
          <w:szCs w:val="21"/>
          <w:bdr w:val="none" w:sz="0" w:space="0" w:color="auto" w:frame="1"/>
          <w:lang w:eastAsia="en-GB"/>
        </w:rPr>
        <w:t>Fires of Faith</w:t>
      </w:r>
      <w:r w:rsidRPr="00170EC4">
        <w:rPr>
          <w:rFonts w:ascii="inherit" w:eastAsia="Times New Roman" w:hAnsi="inherit" w:cs="Times New Roman"/>
          <w:color w:val="333333"/>
          <w:lang w:eastAsia="en-GB"/>
        </w:rPr>
        <w:t> is not Mary herself but Reginald Pole, the churchman who was the queen’s closest adviser in her campaign, and who had spent much of his life in exile.</w:t>
      </w:r>
    </w:p>
    <w:p w14:paraId="5C061946" w14:textId="77777777" w:rsidR="003A5937" w:rsidRPr="00170EC4" w:rsidRDefault="003A5937" w:rsidP="003A5937">
      <w:pPr>
        <w:shd w:val="clear" w:color="auto" w:fill="FFFFFF"/>
        <w:spacing w:after="240" w:line="326" w:lineRule="atLeast"/>
        <w:textAlignment w:val="baseline"/>
        <w:rPr>
          <w:rFonts w:ascii="inherit" w:eastAsia="Times New Roman" w:hAnsi="inherit" w:cs="Times New Roman"/>
          <w:color w:val="333333"/>
          <w:lang w:eastAsia="en-GB"/>
        </w:rPr>
      </w:pPr>
      <w:r w:rsidRPr="00170EC4">
        <w:rPr>
          <w:rFonts w:ascii="inherit" w:eastAsia="Times New Roman" w:hAnsi="inherit" w:cs="Times New Roman"/>
          <w:color w:val="333333"/>
          <w:lang w:eastAsia="en-GB"/>
        </w:rPr>
        <w:t>Born in the year 1500, Pole was a Plantagenet, with a claim to the English throne. Both his grandfather, George, Duke of Clarence, and his uncle, Edward, Earl of Warwick, had been attainted and executed for treason; the latter, the Plantagenet heir, had been shut up soon after the Tudor victory at Bosworth and imprisoned by Henry VII for most of his short life. Henry VIII had restored the family fortunes. He had allowed Pole’s mother, Margaret, to succeed to the title of Countess of Salisbury, and had paid for Pole’s upbringing and education at Oxford and Padua. Pole spent the years 1521 to 1527 travelling and studying, making important intellectual and political contacts and impressing foreigners with his high status. He returned to a troubled England, where his patron the king was already thinking of a new marriage which would provide him with an heir. In 1529, on a visit to the Sorbonne, Pole made the case to the university for Henry’s divorce from Katherine of Aragon, and made it successfully; it was a success he would later be keen to forget. A year later, it is said, Henry offered him the archbishopric of York in return for his open support for the divorce. But Pole delayed showing his hand in any public way, and early in 1532 took himself out of the national debate and returned to Italy. This was the beginning of 23 years of exile, during which time a high-powered ecclesiastical career almost propelled him to the papacy. But in the mid-1530s his situation was delicately poised. Henry asked him to state his position. He had supported him and expected support in return. Pole’s religious beliefs were complex and constantly shifting. At one time he appears to have taken up a quasi-Lutheran position on the question of faith and works, and he had doubted the divine origin of the papacy. But he had now made up his mind, and replied to Henry in a very long letter, denouncing the king’s presumed supremacy of the Church, his divorce and the Boleyn marriage. Thomas More, John Fisher and the Carthusian monks whom Henry had executed were now cast as religious martyrs. Henry himself, worse than Nero, was guilty of incest and adultery, and heading straight to hell.</w:t>
      </w:r>
    </w:p>
    <w:p w14:paraId="710485D1" w14:textId="77777777" w:rsidR="003A5937" w:rsidRPr="00170EC4" w:rsidRDefault="003A5937" w:rsidP="003A5937">
      <w:pPr>
        <w:shd w:val="clear" w:color="auto" w:fill="FFFFFF"/>
        <w:spacing w:after="240" w:line="326" w:lineRule="atLeast"/>
        <w:textAlignment w:val="baseline"/>
        <w:rPr>
          <w:rFonts w:ascii="inherit" w:eastAsia="Times New Roman" w:hAnsi="inherit" w:cs="Times New Roman"/>
          <w:color w:val="333333"/>
          <w:lang w:eastAsia="en-GB"/>
        </w:rPr>
      </w:pPr>
      <w:r w:rsidRPr="00170EC4">
        <w:rPr>
          <w:rFonts w:ascii="inherit" w:eastAsia="Times New Roman" w:hAnsi="inherit" w:cs="Times New Roman"/>
          <w:color w:val="333333"/>
          <w:lang w:eastAsia="en-GB"/>
        </w:rPr>
        <w:t xml:space="preserve">Pole’s manuscript was suffused with a sense of his own aristocratic status – his right to speak for England – and his possible dynastic importance meant that European courts took his opinions seriously. He was an enthusiast for a crusade against England, an invasion of his native country to depose Henry and bring the realm back under papal jurisdiction. At the time of the Pilgrimage of Grace in 1536, with England on the brink of civil war, Pole tried to raise support for the rebels. His family at home suffered the consequences. His brother was executed in 1539, his aged mother in 1541. Pole himself kept ahead of Cromwell’s assassins. He remained abroad during Edward VI’s reign. On Mary’s accession he was named within days as papal legate to England. Yet he did not return at once. Where would he fit in the new power structure? His letters suggest he fantasised about an England in which the practical as well as spiritual consequences of the Reformation could be undone. This was a faint hope. The Church’s vast landholdings had been privatised and God himself was not going to persuade the landowners of England to part with their loot. In time, Pole settled for the queen’s assurance that the Crown would give up some former Church revenues and make what practical restitution it could. When he returned to England in November 1554, he had to displace in the new queen’s confidence her lord chancellor, </w:t>
      </w:r>
      <w:r w:rsidRPr="00170EC4">
        <w:rPr>
          <w:rFonts w:ascii="inherit" w:eastAsia="Times New Roman" w:hAnsi="inherit" w:cs="Times New Roman"/>
          <w:color w:val="333333"/>
          <w:lang w:eastAsia="en-GB"/>
        </w:rPr>
        <w:lastRenderedPageBreak/>
        <w:t>Stephen Gardiner, a formidable politician who found himself in a difficult situation. Doctrinally he was conservative, and under Edward he had been imprisoned, but as bishop of Winchester under Henry he had been a leading proponent of the royal supremacy, one of the old king’s most effective propagandists. He was compromised; and it was for Pole to seize the moral ascendancy over Mary, whom he called ‘that good saint the queen, fair as the moon, whom God hath not suffered to be tainted with any spot, either of schism or heresy’.</w:t>
      </w:r>
    </w:p>
    <w:p w14:paraId="558E98A3" w14:textId="77777777" w:rsidR="003A5937" w:rsidRPr="00170EC4" w:rsidRDefault="003A5937" w:rsidP="003A5937">
      <w:pPr>
        <w:shd w:val="clear" w:color="auto" w:fill="FFFFFF"/>
        <w:spacing w:after="240" w:line="326" w:lineRule="atLeast"/>
        <w:textAlignment w:val="baseline"/>
        <w:rPr>
          <w:rFonts w:ascii="inherit" w:eastAsia="Times New Roman" w:hAnsi="inherit" w:cs="Times New Roman"/>
          <w:color w:val="333333"/>
          <w:lang w:eastAsia="en-GB"/>
        </w:rPr>
      </w:pPr>
      <w:r w:rsidRPr="00170EC4">
        <w:rPr>
          <w:rFonts w:ascii="inherit" w:eastAsia="Times New Roman" w:hAnsi="inherit" w:cs="Times New Roman"/>
          <w:color w:val="333333"/>
          <w:lang w:eastAsia="en-GB"/>
        </w:rPr>
        <w:t>Pole ignored the accommodations Mary had made to stay alive during the 1530s, just as he ignored and overwrote his own former expedients. But he was afraid Mary would make accommodations now. Perhaps she would settle for returning the faith of England to what it had been at the end of Henry’s reign – notably Catholic, but not papist. So he set himself to turn her against her dead father. Even in her darkest days Mary had clung to her mental construct of a benign parent who wished her well; only Henry’s evil advisers, she told herself, had created a breach between them and made him threaten her. With conventional filial piety, she had spoken to Pole of ‘our father, of most blessed memory’. Pole reminded her that Christ recommended hating one’s father and mother for religion’s sake, and she should not fail to hate Henry; ‘yff yow wyll not speak yll of him, let hym alone, speake no good off hym.’</w:t>
      </w:r>
    </w:p>
    <w:p w14:paraId="5A828CD7" w14:textId="77777777" w:rsidR="003A5937" w:rsidRPr="00170EC4" w:rsidRDefault="003A5937" w:rsidP="003A5937">
      <w:pPr>
        <w:shd w:val="clear" w:color="auto" w:fill="FFFFFF"/>
        <w:spacing w:after="0" w:line="326" w:lineRule="atLeast"/>
        <w:textAlignment w:val="baseline"/>
        <w:rPr>
          <w:rFonts w:ascii="inherit" w:eastAsia="Times New Roman" w:hAnsi="inherit" w:cs="Times New Roman"/>
          <w:color w:val="333333"/>
          <w:lang w:eastAsia="en-GB"/>
        </w:rPr>
      </w:pPr>
      <w:r w:rsidRPr="00170EC4">
        <w:rPr>
          <w:rFonts w:ascii="inherit" w:eastAsia="Times New Roman" w:hAnsi="inherit" w:cs="Times New Roman"/>
          <w:color w:val="333333"/>
          <w:lang w:eastAsia="en-GB"/>
        </w:rPr>
        <w:t>This psychological ruthlessness was matched by Pole’s attitude to his religious opponents. When new heresy laws came into effect in January 1554, Mary’s prisons were already full. Many historians have imagined Pole as shrinking from the task of stoking the fires. The martyrologist Foxe said that he was ‘none of the bloody and cruel sort of papists’. Duffy demonstrates that Pole, installed as archbishop of Canterbury, was quite bloody enough for the job, and an energetic proponent of a spiritual and intellectual revival – on his own terms, of course. Protestantism was fissiparous, argumentative, self-contradictory, its opponents alleged; Catholicism would restore community and consensus, and it would be a consensus monitored by priests. Truth was not negotiable, it was not up for debate. Lay people, Pole said, should receive God’s word as </w:t>
      </w:r>
      <w:r w:rsidRPr="00170EC4">
        <w:rPr>
          <w:rFonts w:ascii="inherit" w:eastAsia="Times New Roman" w:hAnsi="inherit" w:cs="Times New Roman"/>
          <w:i/>
          <w:iCs/>
          <w:color w:val="333333"/>
          <w:sz w:val="21"/>
          <w:szCs w:val="21"/>
          <w:bdr w:val="none" w:sz="0" w:space="0" w:color="auto" w:frame="1"/>
          <w:lang w:eastAsia="en-GB"/>
        </w:rPr>
        <w:t>parvuli</w:t>
      </w:r>
      <w:r w:rsidRPr="00170EC4">
        <w:rPr>
          <w:rFonts w:ascii="inherit" w:eastAsia="Times New Roman" w:hAnsi="inherit" w:cs="Times New Roman"/>
          <w:color w:val="333333"/>
          <w:lang w:eastAsia="en-GB"/>
        </w:rPr>
        <w:t>, children, and not argue with the priest. If it was necessary to rewrite recent history, the will was there to do it. An anonymous pamphlet published in summer 1555 painted a terrifying picture of a Protestant England in which the fabric of society had been eroded,</w:t>
      </w:r>
    </w:p>
    <w:p w14:paraId="5D61F5F6" w14:textId="77777777" w:rsidR="003A5937" w:rsidRPr="00170EC4" w:rsidRDefault="003A5937" w:rsidP="003A5937">
      <w:pPr>
        <w:shd w:val="clear" w:color="auto" w:fill="FFFFFF"/>
        <w:spacing w:after="240" w:line="326" w:lineRule="atLeast"/>
        <w:textAlignment w:val="baseline"/>
        <w:rPr>
          <w:rFonts w:ascii="inherit" w:eastAsia="Times New Roman" w:hAnsi="inherit" w:cs="Times New Roman"/>
          <w:color w:val="333333"/>
          <w:sz w:val="19"/>
          <w:szCs w:val="19"/>
          <w:lang w:eastAsia="en-GB"/>
        </w:rPr>
      </w:pPr>
      <w:r w:rsidRPr="00170EC4">
        <w:rPr>
          <w:rFonts w:ascii="inherit" w:eastAsia="Times New Roman" w:hAnsi="inherit" w:cs="Times New Roman"/>
          <w:color w:val="333333"/>
          <w:sz w:val="19"/>
          <w:szCs w:val="19"/>
          <w:lang w:eastAsia="en-GB"/>
        </w:rPr>
        <w:t>all good order broken, the magistrates contempned, and the people so farre divided that the father dread the childe, the marchaunt hys prentysce, the master hys man … Amitie and friendship was fled the realme, truth and trust was outtroden, al good maners and nurture in youth exiled, the very norishe of chastetee in maydens cast of cleane, so that what eche man liked and lusted, that he thought lawful.</w:t>
      </w:r>
    </w:p>
    <w:p w14:paraId="1225C0C0" w14:textId="77777777" w:rsidR="003A5937" w:rsidRPr="00170EC4" w:rsidRDefault="003A5937" w:rsidP="003A5937">
      <w:pPr>
        <w:shd w:val="clear" w:color="auto" w:fill="FFFFFF"/>
        <w:spacing w:after="240" w:line="326" w:lineRule="atLeast"/>
        <w:textAlignment w:val="baseline"/>
        <w:rPr>
          <w:rFonts w:ascii="inherit" w:eastAsia="Times New Roman" w:hAnsi="inherit" w:cs="Times New Roman"/>
          <w:color w:val="333333"/>
          <w:lang w:eastAsia="en-GB"/>
        </w:rPr>
      </w:pPr>
      <w:r w:rsidRPr="00170EC4">
        <w:rPr>
          <w:rFonts w:ascii="inherit" w:eastAsia="Times New Roman" w:hAnsi="inherit" w:cs="Times New Roman"/>
          <w:color w:val="333333"/>
          <w:lang w:eastAsia="en-GB"/>
        </w:rPr>
        <w:t>This communistic free-for-all cannot have been what people remembered of Edward’s reign. Perhaps they thought it had all happened in the next parish, or just over the hill. The Marian propagandists appealed to a yearning for peace and stability. But a whole generation had grown up since Henry’s break with Rome, and much of the Marian effort surely represents the unseemly spectacle of men trying to catch the genie of free thought and put it back in the bottle. Protestantism, certainly, was a minority faith, but though the numbers who stood up to witness could be counted, it was less easy to anticipate or evaluate the undercurrent of strong feeling that showed itself on the execution grounds. The advisers of Philip of Spain, Mary’s husband, grew nervous; it was possible that public opinion would blame Philip’s influence for the burnings, so perhaps, on pragmatic grounds, the executions should be suspended, or held in secret? The imperial ambassador told Philip that at the burning of John Rogers at Smithfield in February 1555, ‘some of the onlookers wept, others prayed to God to give him strength, perseverance and patience to bear the pain and not to recant, others gathered the ashes and bones and wrapped them up in paper to preserve them, yet others threatening the bishops.’ The ambassador was afraid of popular revolt. It did not happen, and there was, Duffy says, no loss of nerve on the part of bishops, queen or the cardinal-archbishop. The regime had succeeded with its chosen weapons of teaching, preaching and burning alive, and by 1557 very few held out; most of the intransigents had gone into exile or knuckled under. The parish constable of St Bride’s, Fleet Street, once a strongly evangelical area, assured the authorities that ‘if you say the Crowe is white, I will say so too.’</w:t>
      </w:r>
    </w:p>
    <w:p w14:paraId="4D604C2F" w14:textId="77777777" w:rsidR="003A5937" w:rsidRPr="00170EC4" w:rsidRDefault="003A5937" w:rsidP="003A5937">
      <w:pPr>
        <w:shd w:val="clear" w:color="auto" w:fill="FFFFFF"/>
        <w:spacing w:after="0" w:line="326" w:lineRule="atLeast"/>
        <w:textAlignment w:val="baseline"/>
        <w:rPr>
          <w:rFonts w:ascii="inherit" w:eastAsia="Times New Roman" w:hAnsi="inherit" w:cs="Times New Roman"/>
          <w:color w:val="333333"/>
          <w:lang w:eastAsia="en-GB"/>
        </w:rPr>
      </w:pPr>
      <w:r w:rsidRPr="00170EC4">
        <w:rPr>
          <w:rFonts w:ascii="inherit" w:eastAsia="Times New Roman" w:hAnsi="inherit" w:cs="Times New Roman"/>
          <w:color w:val="333333"/>
          <w:lang w:eastAsia="en-GB"/>
        </w:rPr>
        <w:lastRenderedPageBreak/>
        <w:t>In 1557 and 1558 a flu epidemic caused huge fatalities and disrupted the administration of the Marian version of justice. On 17 November 1558 it finished off the queen, who was already ill. Cardinal Pole died the same evening. The bishop who gave Mary’s funeral sermon praised her ‘singular mercy towards offenders’ and claimed she had ‘the Love, Commendation and Admiration of all the World’. Philip of Spain expressed ‘a reasonable regret’, and the Londoners held parties; their bonfires now were a sign of rejoicing. With Elizabeth’s accession, many of the reign’s Catholic activists fled abroad, where they enriched with their talents, Duffy says, the European Counter-Reformation. Given the suppleness of belief which many churchmen had shown since Henry’s break with Rome, you might have expected at least some of Mary’s bishops to gamble on continuing their careers; the story told in </w:t>
      </w:r>
      <w:r w:rsidRPr="00170EC4">
        <w:rPr>
          <w:rFonts w:ascii="inherit" w:eastAsia="Times New Roman" w:hAnsi="inherit" w:cs="Times New Roman"/>
          <w:i/>
          <w:iCs/>
          <w:color w:val="333333"/>
          <w:sz w:val="21"/>
          <w:szCs w:val="21"/>
          <w:bdr w:val="none" w:sz="0" w:space="0" w:color="auto" w:frame="1"/>
          <w:lang w:eastAsia="en-GB"/>
        </w:rPr>
        <w:t>Fires of Faith</w:t>
      </w:r>
      <w:r w:rsidRPr="00170EC4">
        <w:rPr>
          <w:rFonts w:ascii="inherit" w:eastAsia="Times New Roman" w:hAnsi="inherit" w:cs="Times New Roman"/>
          <w:color w:val="333333"/>
          <w:lang w:eastAsia="en-GB"/>
        </w:rPr>
        <w:t> demonstrates, on the one hand, heroic and godly stubbornness, and on the other the surprising versatility of clerics who clearly had more regard for their fortunes in this world than the next. But all those bishops who had survived the flu refused Elizabeth’s Oath of Supremacy and were deprived of office. Those who did not emigrate suffered imprisonment. Only one old cynic navigated the choppy waters of change. Anthony Kitchin had been a bishop under Henry, under Edward and under Mary, and come Elizabeth’s reign he was a bishop still, adapting once more to a new sort of god and hanging on grimly in the see of Llandaff.</w:t>
      </w:r>
    </w:p>
    <w:p w14:paraId="02577707" w14:textId="77777777" w:rsidR="00775C96" w:rsidRDefault="00775C96" w:rsidP="003A5937">
      <w:pPr>
        <w:shd w:val="clear" w:color="auto" w:fill="FFFFFF"/>
        <w:spacing w:after="0" w:line="240" w:lineRule="auto"/>
        <w:textAlignment w:val="baseline"/>
      </w:pPr>
    </w:p>
    <w:p w14:paraId="707DF3BF" w14:textId="77777777" w:rsidR="00775C96" w:rsidRDefault="00775C96" w:rsidP="003A5937">
      <w:pPr>
        <w:shd w:val="clear" w:color="auto" w:fill="FFFFFF"/>
        <w:spacing w:line="240" w:lineRule="auto"/>
        <w:textAlignment w:val="baseline"/>
        <w:rPr>
          <w:rFonts w:ascii="Arial" w:eastAsia="Times New Roman" w:hAnsi="Arial" w:cs="Arial"/>
          <w:color w:val="333333"/>
          <w:sz w:val="20"/>
          <w:szCs w:val="20"/>
          <w:lang w:eastAsia="en-GB"/>
        </w:rPr>
      </w:pPr>
      <w:r w:rsidRPr="00775C96">
        <w:rPr>
          <w:rFonts w:ascii="Arial" w:eastAsia="Times New Roman" w:hAnsi="Arial" w:cs="Arial"/>
          <w:b/>
          <w:color w:val="333333"/>
          <w:sz w:val="32"/>
          <w:szCs w:val="32"/>
          <w:lang w:eastAsia="en-GB"/>
        </w:rPr>
        <w:t>Hilary Mantel’s</w:t>
      </w:r>
      <w:r w:rsidR="003A5937" w:rsidRPr="00775C96">
        <w:rPr>
          <w:rFonts w:ascii="Arial" w:eastAsia="Times New Roman" w:hAnsi="Arial" w:cs="Arial"/>
          <w:b/>
          <w:color w:val="333333"/>
          <w:sz w:val="32"/>
          <w:szCs w:val="32"/>
          <w:lang w:eastAsia="en-GB"/>
        </w:rPr>
        <w:t xml:space="preserve"> review of </w:t>
      </w:r>
      <w:r w:rsidR="003A5937" w:rsidRPr="00775C96">
        <w:rPr>
          <w:rFonts w:ascii="Arial" w:eastAsia="Times New Roman" w:hAnsi="Arial" w:cs="Arial"/>
          <w:b/>
          <w:i/>
          <w:iCs/>
          <w:color w:val="333333"/>
          <w:sz w:val="32"/>
          <w:szCs w:val="32"/>
          <w:bdr w:val="none" w:sz="0" w:space="0" w:color="auto" w:frame="1"/>
          <w:lang w:eastAsia="en-GB"/>
        </w:rPr>
        <w:t>Fires of Faith: Catholic England under Mary Tudor</w:t>
      </w:r>
      <w:r w:rsidR="003A5937" w:rsidRPr="00775C96">
        <w:rPr>
          <w:rFonts w:ascii="Arial" w:eastAsia="Times New Roman" w:hAnsi="Arial" w:cs="Arial"/>
          <w:b/>
          <w:color w:val="333333"/>
          <w:sz w:val="32"/>
          <w:szCs w:val="32"/>
          <w:lang w:eastAsia="en-GB"/>
        </w:rPr>
        <w:t> </w:t>
      </w:r>
      <w:r w:rsidRPr="00775C96">
        <w:rPr>
          <w:rFonts w:ascii="Arial" w:eastAsia="Times New Roman" w:hAnsi="Arial" w:cs="Arial"/>
          <w:b/>
          <w:color w:val="333333"/>
          <w:sz w:val="32"/>
          <w:szCs w:val="32"/>
          <w:lang w:eastAsia="en-GB"/>
        </w:rPr>
        <w:t>by Eamon Duffy.</w:t>
      </w:r>
      <w:r w:rsidRPr="00775C96">
        <w:rPr>
          <w:rFonts w:ascii="Arial" w:eastAsia="Times New Roman" w:hAnsi="Arial" w:cs="Arial"/>
          <w:color w:val="333333"/>
          <w:sz w:val="20"/>
          <w:szCs w:val="20"/>
          <w:lang w:eastAsia="en-GB"/>
        </w:rPr>
        <w:t xml:space="preserve"> </w:t>
      </w:r>
    </w:p>
    <w:p w14:paraId="2AFCED09" w14:textId="77777777" w:rsidR="003A5937" w:rsidRPr="00775C96" w:rsidRDefault="00775C96" w:rsidP="003A5937">
      <w:pPr>
        <w:shd w:val="clear" w:color="auto" w:fill="FFFFFF"/>
        <w:spacing w:line="240" w:lineRule="auto"/>
        <w:textAlignment w:val="baseline"/>
        <w:rPr>
          <w:rFonts w:ascii="Arial" w:eastAsia="Times New Roman" w:hAnsi="Arial" w:cs="Arial"/>
          <w:color w:val="333333"/>
          <w:sz w:val="20"/>
          <w:szCs w:val="20"/>
          <w:lang w:eastAsia="en-GB"/>
        </w:rPr>
      </w:pPr>
      <w:r w:rsidRPr="00775C96">
        <w:rPr>
          <w:rFonts w:ascii="Arial" w:eastAsia="Times New Roman" w:hAnsi="Arial" w:cs="Arial"/>
          <w:color w:val="333333"/>
          <w:sz w:val="20"/>
          <w:szCs w:val="20"/>
          <w:lang w:eastAsia="en-GB"/>
        </w:rPr>
        <w:t>She</w:t>
      </w:r>
      <w:r w:rsidR="003A5937" w:rsidRPr="00775C96">
        <w:rPr>
          <w:rFonts w:ascii="Arial" w:eastAsia="Times New Roman" w:hAnsi="Arial" w:cs="Arial"/>
          <w:color w:val="333333"/>
          <w:sz w:val="20"/>
          <w:szCs w:val="20"/>
          <w:lang w:eastAsia="en-GB"/>
        </w:rPr>
        <w:t xml:space="preserve"> writes that ‘despite his careful and no doubt deeply felt disclaimers, it sometimes sounds as if Eamon Duffy is</w:t>
      </w:r>
      <w:r>
        <w:rPr>
          <w:rFonts w:ascii="Arial" w:eastAsia="Times New Roman" w:hAnsi="Arial" w:cs="Arial"/>
          <w:color w:val="333333"/>
          <w:sz w:val="20"/>
          <w:szCs w:val="20"/>
          <w:lang w:eastAsia="en-GB"/>
        </w:rPr>
        <w:t xml:space="preserve"> cheering on the executioners’. </w:t>
      </w:r>
      <w:r w:rsidR="003A5937" w:rsidRPr="00775C96">
        <w:rPr>
          <w:rFonts w:ascii="Arial" w:eastAsia="Times New Roman" w:hAnsi="Arial" w:cs="Arial"/>
          <w:color w:val="333333"/>
          <w:sz w:val="20"/>
          <w:szCs w:val="20"/>
          <w:lang w:eastAsia="en-GB"/>
        </w:rPr>
        <w:t>Contrary to her imputation, there is no covert approbation of the Marian burnings to be found in Duffy’s book. He makes plain his moral disapproval of the executions for heresy under Queen Mary, writing unambiguously that they constitute ‘a horrifying moral blot on any regime purporting to be Christian’. His main purpose is neither to condemn nor defend the policy of executions but to explain it, assessing its effectiveness in terms of what the Marian regime was trying to achieve. This is a legitimate scholarly approach to the past, not a form of cheerleading. Heresy (however defined) was generally regarded as a threat to social order and stability in this period; it is not surprising therefore that the repression of religious unorthodoxy was so often violent. This emerges not just from Duffy’s work on the reign of Mary but also, for example, from Bruce Gordon’s recently published </w:t>
      </w:r>
      <w:r w:rsidR="003A5937" w:rsidRPr="00775C96">
        <w:rPr>
          <w:rFonts w:ascii="Arial" w:eastAsia="Times New Roman" w:hAnsi="Arial" w:cs="Arial"/>
          <w:i/>
          <w:iCs/>
          <w:color w:val="333333"/>
          <w:sz w:val="20"/>
          <w:szCs w:val="20"/>
          <w:bdr w:val="none" w:sz="0" w:space="0" w:color="auto" w:frame="1"/>
          <w:lang w:eastAsia="en-GB"/>
        </w:rPr>
        <w:t>Calvin</w:t>
      </w:r>
      <w:r w:rsidR="003A5937" w:rsidRPr="00775C96">
        <w:rPr>
          <w:rFonts w:ascii="Arial" w:eastAsia="Times New Roman" w:hAnsi="Arial" w:cs="Arial"/>
          <w:color w:val="333333"/>
          <w:sz w:val="20"/>
          <w:szCs w:val="20"/>
          <w:lang w:eastAsia="en-GB"/>
        </w:rPr>
        <w:t>, in which similar arguments are advanced concerning the role of the Genevan reformer in the trial of the anti-trinitarian Servetus</w:t>
      </w:r>
    </w:p>
    <w:p w14:paraId="441E4C69" w14:textId="77777777" w:rsidR="001C4D72" w:rsidRDefault="001C4D72" w:rsidP="008010CA">
      <w:pPr>
        <w:jc w:val="center"/>
        <w:rPr>
          <w:rFonts w:ascii="Arial" w:hAnsi="Arial" w:cs="Arial"/>
          <w:b/>
          <w:sz w:val="36"/>
          <w:szCs w:val="36"/>
          <w:u w:val="single"/>
        </w:rPr>
      </w:pPr>
    </w:p>
    <w:p w14:paraId="59661F53" w14:textId="77777777" w:rsidR="00775C96" w:rsidRPr="00775C96" w:rsidRDefault="00775C96" w:rsidP="00775C96">
      <w:pPr>
        <w:spacing w:after="0" w:line="240" w:lineRule="auto"/>
        <w:rPr>
          <w:rFonts w:ascii="Times New Roman" w:eastAsia="Times New Roman" w:hAnsi="Times New Roman" w:cs="Times New Roman"/>
          <w:sz w:val="24"/>
          <w:szCs w:val="24"/>
          <w:lang w:val="en" w:eastAsia="en-GB"/>
        </w:rPr>
      </w:pPr>
      <w:r w:rsidRPr="00775C96">
        <w:rPr>
          <w:rFonts w:ascii="Times New Roman" w:eastAsia="Times New Roman" w:hAnsi="Times New Roman" w:cs="Times New Roman"/>
          <w:sz w:val="24"/>
          <w:szCs w:val="24"/>
          <w:lang w:val="en" w:eastAsia="en-GB"/>
        </w:rPr>
        <w:t>July 22, 2009</w:t>
      </w:r>
    </w:p>
    <w:p w14:paraId="3DCCA26C" w14:textId="77777777" w:rsidR="00775C96" w:rsidRPr="00775C96" w:rsidRDefault="00775C96" w:rsidP="00775C96">
      <w:pPr>
        <w:spacing w:before="100" w:beforeAutospacing="1" w:after="100" w:afterAutospacing="1" w:line="240" w:lineRule="auto"/>
        <w:outlineLvl w:val="0"/>
        <w:rPr>
          <w:rFonts w:ascii="Times New Roman" w:eastAsia="Times New Roman" w:hAnsi="Times New Roman" w:cs="Times New Roman"/>
          <w:b/>
          <w:bCs/>
          <w:kern w:val="36"/>
          <w:sz w:val="48"/>
          <w:szCs w:val="48"/>
          <w:lang w:val="en" w:eastAsia="en-GB"/>
        </w:rPr>
      </w:pPr>
      <w:r w:rsidRPr="00775C96">
        <w:rPr>
          <w:rFonts w:ascii="Times New Roman" w:eastAsia="Times New Roman" w:hAnsi="Times New Roman" w:cs="Times New Roman"/>
          <w:b/>
          <w:bCs/>
          <w:kern w:val="36"/>
          <w:sz w:val="48"/>
          <w:szCs w:val="48"/>
          <w:lang w:val="en" w:eastAsia="en-GB"/>
        </w:rPr>
        <w:t>Not a real queen?</w:t>
      </w:r>
    </w:p>
    <w:p w14:paraId="6E7FD8F5" w14:textId="77777777" w:rsidR="00775C96" w:rsidRPr="00775C96" w:rsidRDefault="00775C96" w:rsidP="00775C96">
      <w:pPr>
        <w:spacing w:before="100" w:beforeAutospacing="1" w:after="100" w:afterAutospacing="1" w:line="240" w:lineRule="auto"/>
        <w:outlineLvl w:val="1"/>
        <w:rPr>
          <w:rFonts w:ascii="Times New Roman" w:eastAsia="Times New Roman" w:hAnsi="Times New Roman" w:cs="Times New Roman"/>
          <w:b/>
          <w:bCs/>
          <w:sz w:val="36"/>
          <w:szCs w:val="36"/>
          <w:lang w:val="en" w:eastAsia="en-GB"/>
        </w:rPr>
      </w:pPr>
      <w:r w:rsidRPr="00775C96">
        <w:rPr>
          <w:rFonts w:ascii="Times New Roman" w:eastAsia="Times New Roman" w:hAnsi="Times New Roman" w:cs="Times New Roman"/>
          <w:b/>
          <w:bCs/>
          <w:sz w:val="36"/>
          <w:szCs w:val="36"/>
          <w:lang w:val="en" w:eastAsia="en-GB"/>
        </w:rPr>
        <w:t xml:space="preserve">What do historians have against </w:t>
      </w:r>
      <w:smartTag w:uri="urn:schemas-microsoft-com:office:smarttags" w:element="country-region">
        <w:smartTag w:uri="urn:schemas-microsoft-com:office:smarttags" w:element="place">
          <w:r w:rsidRPr="00775C96">
            <w:rPr>
              <w:rFonts w:ascii="Times New Roman" w:eastAsia="Times New Roman" w:hAnsi="Times New Roman" w:cs="Times New Roman"/>
              <w:b/>
              <w:bCs/>
              <w:sz w:val="36"/>
              <w:szCs w:val="36"/>
              <w:lang w:val="en" w:eastAsia="en-GB"/>
            </w:rPr>
            <w:t>England</w:t>
          </w:r>
        </w:smartTag>
      </w:smartTag>
      <w:r w:rsidRPr="00775C96">
        <w:rPr>
          <w:rFonts w:ascii="Times New Roman" w:eastAsia="Times New Roman" w:hAnsi="Times New Roman" w:cs="Times New Roman"/>
          <w:b/>
          <w:bCs/>
          <w:sz w:val="36"/>
          <w:szCs w:val="36"/>
          <w:lang w:val="en" w:eastAsia="en-GB"/>
        </w:rPr>
        <w:t>’s earliest Queen regnant – a decisive and clear-headed ruler?</w:t>
      </w:r>
    </w:p>
    <w:p w14:paraId="39B31309" w14:textId="77777777" w:rsidR="00775C96" w:rsidRDefault="00775C96" w:rsidP="00775C96">
      <w:pPr>
        <w:spacing w:before="100" w:beforeAutospacing="1" w:after="100" w:afterAutospacing="1" w:line="240" w:lineRule="auto"/>
        <w:rPr>
          <w:rFonts w:ascii="Arial" w:eastAsia="Times New Roman" w:hAnsi="Arial" w:cs="Arial"/>
          <w:lang w:val="en" w:eastAsia="en-GB"/>
        </w:rPr>
      </w:pPr>
      <w:r w:rsidRPr="00775C96">
        <w:rPr>
          <w:rFonts w:ascii="Arial" w:eastAsia="Times New Roman" w:hAnsi="Arial" w:cs="Arial"/>
          <w:b/>
          <w:lang w:val="en" w:eastAsia="en-GB"/>
        </w:rPr>
        <w:t>Peter Marshall reviews the following books</w:t>
      </w:r>
      <w:r w:rsidRPr="00775C96">
        <w:rPr>
          <w:rFonts w:ascii="Arial" w:eastAsia="Times New Roman" w:hAnsi="Arial" w:cs="Arial"/>
          <w:lang w:val="en" w:eastAsia="en-GB"/>
        </w:rPr>
        <w:t>: Judith M. Richards ‘MARY TUDOR’, Anna Whitelock ‘MARY TUDOR, England’s first Queen’, Linda Porter ‘MARY TUDOR - The first Queen’ and  Eamon Duffy ‘FIRES OF FAITH, Catholic England under Mary Tudor’.</w:t>
      </w:r>
      <w:r w:rsidRPr="00775C96">
        <w:rPr>
          <w:rFonts w:ascii="Arial" w:eastAsia="Times New Roman" w:hAnsi="Arial" w:cs="Arial"/>
          <w:lang w:val="en" w:eastAsia="en-GB"/>
        </w:rPr>
        <w:br/>
      </w:r>
    </w:p>
    <w:p w14:paraId="25EE06A1" w14:textId="77777777" w:rsidR="00775C96" w:rsidRPr="00775C96" w:rsidRDefault="00775C96" w:rsidP="00775C96">
      <w:pPr>
        <w:spacing w:before="100" w:beforeAutospacing="1" w:after="100" w:afterAutospacing="1" w:line="240" w:lineRule="auto"/>
        <w:rPr>
          <w:rFonts w:ascii="Arial" w:eastAsia="Times New Roman" w:hAnsi="Arial" w:cs="Arial"/>
          <w:lang w:val="en" w:eastAsia="en-GB"/>
        </w:rPr>
      </w:pPr>
      <w:r w:rsidRPr="00775C96">
        <w:rPr>
          <w:rFonts w:ascii="Times New Roman" w:eastAsia="Times New Roman" w:hAnsi="Times New Roman" w:cs="Times New Roman"/>
          <w:sz w:val="24"/>
          <w:szCs w:val="24"/>
          <w:lang w:val="en" w:eastAsia="en-GB"/>
        </w:rPr>
        <w:t>Three of these books share the title Mary Tudor (the fourth uses the designation in its subtitle). This is more than a little odd. Mary is the only English monarch routinely known by her family name rather than her regnal number. It’s as if she wasn’t really a proper queen at all, her rule an interruption to the proper numerical progress of monarchical history. The reign was of course an interruption to a particular view of historical progress: that which identified the establishment of Protestantism as the keystone of English national identity and subsequent imperial greatness. In the still remarkably fresh satirical words of 1066 And All That, the Catholic Mary simply failed to understand that “</w:t>
      </w:r>
      <w:smartTag w:uri="urn:schemas-microsoft-com:office:smarttags" w:element="country-region">
        <w:smartTag w:uri="urn:schemas-microsoft-com:office:smarttags" w:element="place">
          <w:r w:rsidRPr="00775C96">
            <w:rPr>
              <w:rFonts w:ascii="Times New Roman" w:eastAsia="Times New Roman" w:hAnsi="Times New Roman" w:cs="Times New Roman"/>
              <w:sz w:val="24"/>
              <w:szCs w:val="24"/>
              <w:lang w:val="en" w:eastAsia="en-GB"/>
            </w:rPr>
            <w:t>England</w:t>
          </w:r>
        </w:smartTag>
      </w:smartTag>
      <w:r w:rsidRPr="00775C96">
        <w:rPr>
          <w:rFonts w:ascii="Times New Roman" w:eastAsia="Times New Roman" w:hAnsi="Times New Roman" w:cs="Times New Roman"/>
          <w:sz w:val="24"/>
          <w:szCs w:val="24"/>
          <w:lang w:val="en" w:eastAsia="en-GB"/>
        </w:rPr>
        <w:t xml:space="preserve"> is bound to be C of E”. </w:t>
      </w:r>
    </w:p>
    <w:p w14:paraId="37811778" w14:textId="77777777" w:rsidR="00775C96" w:rsidRPr="00775C96" w:rsidRDefault="00775C96" w:rsidP="00775C96">
      <w:pPr>
        <w:spacing w:before="100" w:beforeAutospacing="1" w:after="100" w:afterAutospacing="1" w:line="240" w:lineRule="auto"/>
        <w:rPr>
          <w:rFonts w:ascii="Times New Roman" w:eastAsia="Times New Roman" w:hAnsi="Times New Roman" w:cs="Times New Roman"/>
          <w:sz w:val="24"/>
          <w:szCs w:val="24"/>
          <w:lang w:val="en" w:eastAsia="en-GB"/>
        </w:rPr>
      </w:pPr>
      <w:smartTag w:uri="urn:schemas-microsoft-com:office:smarttags" w:element="country-region">
        <w:smartTag w:uri="urn:schemas-microsoft-com:office:smarttags" w:element="place">
          <w:r w:rsidRPr="00775C96">
            <w:rPr>
              <w:rFonts w:ascii="Times New Roman" w:eastAsia="Times New Roman" w:hAnsi="Times New Roman" w:cs="Times New Roman"/>
              <w:sz w:val="24"/>
              <w:szCs w:val="24"/>
              <w:lang w:val="en" w:eastAsia="en-GB"/>
            </w:rPr>
            <w:lastRenderedPageBreak/>
            <w:t>England</w:t>
          </w:r>
        </w:smartTag>
      </w:smartTag>
      <w:r w:rsidRPr="00775C96">
        <w:rPr>
          <w:rFonts w:ascii="Times New Roman" w:eastAsia="Times New Roman" w:hAnsi="Times New Roman" w:cs="Times New Roman"/>
          <w:sz w:val="24"/>
          <w:szCs w:val="24"/>
          <w:lang w:val="en" w:eastAsia="en-GB"/>
        </w:rPr>
        <w:t xml:space="preserve"> is no longer a Protestant nation, but the cultural templates of the past stubbornly resist resetting. Feminist historians have almost uniformly declined the invitation to laud the achievements of England’s earliest Queen regnant (in fact, much modern scholarship, as Judith M. Richards notes in exasperation, seems almost to proceed from the assumption that Elizabeth I was the nation’s first female ruler). Meanwhile, the judgement of the Enlightenment, in the person of David Hume, that Mary was “a weak bigoted woman, under the government of priests” has proved remarkably tenacious. It continues to characterize representations of the queen in popular culture, from Kathy Burke’s skilful cameo as a gibbering simpleton in Shekhar Kapur’s 1998 film </w:t>
      </w:r>
      <w:smartTag w:uri="urn:schemas-microsoft-com:office:smarttags" w:element="City">
        <w:smartTag w:uri="urn:schemas-microsoft-com:office:smarttags" w:element="place">
          <w:r w:rsidRPr="00775C96">
            <w:rPr>
              <w:rFonts w:ascii="Times New Roman" w:eastAsia="Times New Roman" w:hAnsi="Times New Roman" w:cs="Times New Roman"/>
              <w:sz w:val="24"/>
              <w:szCs w:val="24"/>
              <w:lang w:val="en" w:eastAsia="en-GB"/>
            </w:rPr>
            <w:t>Elizabeth</w:t>
          </w:r>
        </w:smartTag>
      </w:smartTag>
      <w:r w:rsidRPr="00775C96">
        <w:rPr>
          <w:rFonts w:ascii="Times New Roman" w:eastAsia="Times New Roman" w:hAnsi="Times New Roman" w:cs="Times New Roman"/>
          <w:sz w:val="24"/>
          <w:szCs w:val="24"/>
          <w:lang w:val="en" w:eastAsia="en-GB"/>
        </w:rPr>
        <w:t xml:space="preserve">, to Mary’s role in a recent Discovery Channel series on “the most evil women in history”. It is revealing that three of these authors begin their books with anecdotes about the negative or sceptical reactions of friends and colleagues on being told they were writing about “Mary Tudor”. </w:t>
      </w:r>
    </w:p>
    <w:p w14:paraId="6E6E2D49" w14:textId="77777777" w:rsidR="00775C96" w:rsidRPr="00775C96" w:rsidRDefault="00775C96" w:rsidP="00775C96">
      <w:pPr>
        <w:spacing w:before="100" w:beforeAutospacing="1" w:after="100" w:afterAutospacing="1" w:line="240" w:lineRule="auto"/>
        <w:rPr>
          <w:rFonts w:ascii="Times New Roman" w:eastAsia="Times New Roman" w:hAnsi="Times New Roman" w:cs="Times New Roman"/>
          <w:sz w:val="24"/>
          <w:szCs w:val="24"/>
          <w:lang w:val="en" w:eastAsia="en-GB"/>
        </w:rPr>
      </w:pPr>
      <w:r w:rsidRPr="00775C96">
        <w:rPr>
          <w:rFonts w:ascii="Times New Roman" w:eastAsia="Times New Roman" w:hAnsi="Times New Roman" w:cs="Times New Roman"/>
          <w:sz w:val="24"/>
          <w:szCs w:val="24"/>
          <w:lang w:val="en" w:eastAsia="en-GB"/>
        </w:rPr>
        <w:t xml:space="preserve">Yet if the revisionist reassessment of Mary has been long in coming, it is now finally here, with several markedly upbeat analyses of the Queen and her achievements, like proverbially delayed buses, turning up at once. All of these books (their publishers’ conservative titles notwithstanding) invite readers to rethink the customary stereotypes. Of the three biographies, Richards’s (aimed at a student audience) is the most conventionally scholarly, though enlivened by dry wit and some decidedly quirky sub-headings (“The Apparent Tranquility of the Unmarried Princess”). Richards’s principal concern is with Mary’s precocious historical role as </w:t>
      </w:r>
      <w:smartTag w:uri="urn:schemas-microsoft-com:office:smarttags" w:element="country-region">
        <w:smartTag w:uri="urn:schemas-microsoft-com:office:smarttags" w:element="place">
          <w:r w:rsidRPr="00775C96">
            <w:rPr>
              <w:rFonts w:ascii="Times New Roman" w:eastAsia="Times New Roman" w:hAnsi="Times New Roman" w:cs="Times New Roman"/>
              <w:sz w:val="24"/>
              <w:szCs w:val="24"/>
              <w:lang w:val="en" w:eastAsia="en-GB"/>
            </w:rPr>
            <w:t>England</w:t>
          </w:r>
        </w:smartTag>
      </w:smartTag>
      <w:r w:rsidRPr="00775C96">
        <w:rPr>
          <w:rFonts w:ascii="Times New Roman" w:eastAsia="Times New Roman" w:hAnsi="Times New Roman" w:cs="Times New Roman"/>
          <w:sz w:val="24"/>
          <w:szCs w:val="24"/>
          <w:lang w:val="en" w:eastAsia="en-GB"/>
        </w:rPr>
        <w:t xml:space="preserve">’s first woman monarch, and her often successful attempts to function as a “female king” in a deeply patriarchal society. Against the odds, Mary normalized the idea of female monarchy, while retaining its sacral aspects, and in a number of areas where </w:t>
      </w:r>
      <w:smartTag w:uri="urn:schemas-microsoft-com:office:smarttags" w:element="City">
        <w:smartTag w:uri="urn:schemas-microsoft-com:office:smarttags" w:element="place">
          <w:r w:rsidRPr="00775C96">
            <w:rPr>
              <w:rFonts w:ascii="Times New Roman" w:eastAsia="Times New Roman" w:hAnsi="Times New Roman" w:cs="Times New Roman"/>
              <w:sz w:val="24"/>
              <w:szCs w:val="24"/>
              <w:lang w:val="en" w:eastAsia="en-GB"/>
            </w:rPr>
            <w:t>Elizabeth</w:t>
          </w:r>
        </w:smartTag>
      </w:smartTag>
      <w:r w:rsidRPr="00775C96">
        <w:rPr>
          <w:rFonts w:ascii="Times New Roman" w:eastAsia="Times New Roman" w:hAnsi="Times New Roman" w:cs="Times New Roman"/>
          <w:sz w:val="24"/>
          <w:szCs w:val="24"/>
          <w:lang w:val="en" w:eastAsia="en-GB"/>
        </w:rPr>
        <w:t xml:space="preserve"> has tended to get all the credit – such as the politically skilful adaptation of gender roles, and the projection of “magnificence” – Mary scores high marks. If female monarchy was a novelty, the notion of the king-consort, after the wedding in July 1554 to Philip of Spain, was for contemporaries an even stranger beast. Richards is particularly good at exploring the politics and symbolism of this unprecedented constitutional arrangement (after the marriage Mary ate off gold plates, while Philip’s were silver), though at the same time she is inclined to play down the tragic aspects of Mary’s emotionally asymmetrical relationship with her usually absentee Spanish husband. </w:t>
      </w:r>
    </w:p>
    <w:p w14:paraId="13CC296E" w14:textId="77777777" w:rsidR="00775C96" w:rsidRPr="00775C96" w:rsidRDefault="00775C96" w:rsidP="00775C96">
      <w:pPr>
        <w:spacing w:before="100" w:beforeAutospacing="1" w:after="100" w:afterAutospacing="1" w:line="240" w:lineRule="auto"/>
        <w:rPr>
          <w:rFonts w:ascii="Times New Roman" w:eastAsia="Times New Roman" w:hAnsi="Times New Roman" w:cs="Times New Roman"/>
          <w:sz w:val="24"/>
          <w:szCs w:val="24"/>
          <w:lang w:val="en" w:eastAsia="en-GB"/>
        </w:rPr>
      </w:pPr>
      <w:r w:rsidRPr="00775C96">
        <w:rPr>
          <w:rFonts w:ascii="Times New Roman" w:eastAsia="Times New Roman" w:hAnsi="Times New Roman" w:cs="Times New Roman"/>
          <w:sz w:val="24"/>
          <w:szCs w:val="24"/>
          <w:lang w:val="en" w:eastAsia="en-GB"/>
        </w:rPr>
        <w:t xml:space="preserve">For Anna Whitelock, however, the key to understanding the life and reign is “the contrast between Mary as Queen and the personal tragedy of Mary as a woman”. Whitelock is an academic trying her hand at popular biography. The attempt is only partially successful. Dividing the book into a succession of very short chapters (sixty-six in total) introduces a slightly breathless quality to the writing, and in places risks reducing the narrative to a series of decontextualized vignettes. There are a few venial slips: Katherine Woodville (rather than Margaret Pole) was mother of the ill-fated Edward Stafford, third Duke of Buckingham; the priests executed with Elizabeth Barton, the Nun of Kent, in 1534 were Benedictine and Franciscan, not Carthusians; Cuthbert Tunstall is prematurely promoted to the bishopric of </w:t>
      </w:r>
      <w:smartTag w:uri="urn:schemas-microsoft-com:office:smarttags" w:element="City">
        <w:r w:rsidRPr="00775C96">
          <w:rPr>
            <w:rFonts w:ascii="Times New Roman" w:eastAsia="Times New Roman" w:hAnsi="Times New Roman" w:cs="Times New Roman"/>
            <w:sz w:val="24"/>
            <w:szCs w:val="24"/>
            <w:lang w:val="en" w:eastAsia="en-GB"/>
          </w:rPr>
          <w:t>Durham</w:t>
        </w:r>
      </w:smartTag>
      <w:r w:rsidRPr="00775C96">
        <w:rPr>
          <w:rFonts w:ascii="Times New Roman" w:eastAsia="Times New Roman" w:hAnsi="Times New Roman" w:cs="Times New Roman"/>
          <w:sz w:val="24"/>
          <w:szCs w:val="24"/>
          <w:lang w:val="en" w:eastAsia="en-GB"/>
        </w:rPr>
        <w:t xml:space="preserve">, and Thomas Wriothesley to the earldom of </w:t>
      </w:r>
      <w:smartTag w:uri="urn:schemas-microsoft-com:office:smarttags" w:element="place">
        <w:r w:rsidRPr="00775C96">
          <w:rPr>
            <w:rFonts w:ascii="Times New Roman" w:eastAsia="Times New Roman" w:hAnsi="Times New Roman" w:cs="Times New Roman"/>
            <w:sz w:val="24"/>
            <w:szCs w:val="24"/>
            <w:lang w:val="en" w:eastAsia="en-GB"/>
          </w:rPr>
          <w:t>Southampton</w:t>
        </w:r>
      </w:smartTag>
      <w:r w:rsidRPr="00775C96">
        <w:rPr>
          <w:rFonts w:ascii="Times New Roman" w:eastAsia="Times New Roman" w:hAnsi="Times New Roman" w:cs="Times New Roman"/>
          <w:sz w:val="24"/>
          <w:szCs w:val="24"/>
          <w:lang w:val="en" w:eastAsia="en-GB"/>
        </w:rPr>
        <w:t xml:space="preserve">. The description of Rowland Taylor – pluralist ecclesiastical office-holder and leading light of the Edwardine regime – as a “country parson” means that the significance of his execution is understated. Yet Whitelock’s provocative assessment of the scale of Mary’s achievements – a trail-blazing queen regnant who seized the throne through decisive action, who held it firm against determined rebels, who contracted a spectacular marriage, and sponsored thoughtful rather than merely reactionary religious policies – is persuasive on a historical as well as rhetorical level. </w:t>
      </w:r>
    </w:p>
    <w:p w14:paraId="1A5E279F" w14:textId="77777777" w:rsidR="00775C96" w:rsidRPr="00775C96" w:rsidRDefault="00775C96" w:rsidP="00775C96">
      <w:pPr>
        <w:pBdr>
          <w:bottom w:val="single" w:sz="6" w:space="1" w:color="auto"/>
        </w:pBdr>
        <w:spacing w:after="0" w:line="240" w:lineRule="auto"/>
        <w:jc w:val="center"/>
        <w:rPr>
          <w:rFonts w:ascii="Arial" w:eastAsia="Times New Roman" w:hAnsi="Arial" w:cs="Arial"/>
          <w:vanish/>
          <w:sz w:val="16"/>
          <w:szCs w:val="16"/>
          <w:lang w:eastAsia="en-GB"/>
        </w:rPr>
      </w:pPr>
      <w:r w:rsidRPr="00775C96">
        <w:rPr>
          <w:rFonts w:ascii="Arial" w:eastAsia="Times New Roman" w:hAnsi="Arial" w:cs="Arial"/>
          <w:vanish/>
          <w:sz w:val="16"/>
          <w:szCs w:val="16"/>
          <w:lang w:eastAsia="en-GB"/>
        </w:rPr>
        <w:t>Top of Form</w:t>
      </w:r>
    </w:p>
    <w:p w14:paraId="2922BD41" w14:textId="77777777" w:rsidR="00775C96" w:rsidRPr="00775C96" w:rsidRDefault="00775C96" w:rsidP="00775C96">
      <w:pPr>
        <w:pBdr>
          <w:top w:val="single" w:sz="6" w:space="1" w:color="auto"/>
        </w:pBdr>
        <w:spacing w:after="0" w:line="240" w:lineRule="auto"/>
        <w:jc w:val="center"/>
        <w:rPr>
          <w:rFonts w:ascii="Arial" w:eastAsia="Times New Roman" w:hAnsi="Arial" w:cs="Arial"/>
          <w:vanish/>
          <w:sz w:val="16"/>
          <w:szCs w:val="16"/>
          <w:lang w:eastAsia="en-GB"/>
        </w:rPr>
      </w:pPr>
      <w:r w:rsidRPr="00775C96">
        <w:rPr>
          <w:rFonts w:ascii="Arial" w:eastAsia="Times New Roman" w:hAnsi="Arial" w:cs="Arial"/>
          <w:vanish/>
          <w:sz w:val="16"/>
          <w:szCs w:val="16"/>
          <w:lang w:eastAsia="en-GB"/>
        </w:rPr>
        <w:t>Bottom of Form</w:t>
      </w:r>
    </w:p>
    <w:p w14:paraId="34C32CD2" w14:textId="77777777" w:rsidR="00775C96" w:rsidRPr="00775C96" w:rsidRDefault="00775C96" w:rsidP="00775C96">
      <w:pPr>
        <w:spacing w:before="100" w:beforeAutospacing="1" w:after="100" w:afterAutospacing="1" w:line="240" w:lineRule="auto"/>
        <w:rPr>
          <w:rFonts w:ascii="Times New Roman" w:eastAsia="Times New Roman" w:hAnsi="Times New Roman" w:cs="Times New Roman"/>
          <w:sz w:val="24"/>
          <w:szCs w:val="24"/>
          <w:lang w:val="en" w:eastAsia="en-GB"/>
        </w:rPr>
      </w:pPr>
      <w:r w:rsidRPr="00775C96">
        <w:rPr>
          <w:rFonts w:ascii="Times New Roman" w:eastAsia="Times New Roman" w:hAnsi="Times New Roman" w:cs="Times New Roman"/>
          <w:sz w:val="24"/>
          <w:szCs w:val="24"/>
          <w:lang w:val="en" w:eastAsia="en-GB"/>
        </w:rPr>
        <w:t xml:space="preserve">A sense of Mary as an individual emerges most strongly from Linda Porter’s beautifully written and consistently engrossing study: her love of fine clothes and jewels, her near-addiction to gambling at dice and cards (which at one point in Henry’s reign consumed a third of her income), her warmth and generosity to friends. Porter provides careful and non-sensationalist discussion of Mary’s likely medical ailments, and of her possible attitudes to sex. At the same time there are effective pen-portraits of the supporting characters: Jane Seymour is “a clever little mouse”; Henry VIII, “a strangely fragile man with an infinite capacity to feel sorry for himself”. Porter writes unashamedly in the genre of popular history, and in places paints with a broad brush, but her book is notably insightful on politics, and bears the marks of thorough research (she is, for example, more systematically source-critical than Whitelock over the value of evidence drawn from the Protestant martyrologist John Foxe’s Acts and Monuments). </w:t>
      </w:r>
    </w:p>
    <w:p w14:paraId="3E9B55B2" w14:textId="77777777" w:rsidR="00775C96" w:rsidRPr="00775C96" w:rsidRDefault="00775C96" w:rsidP="00775C96">
      <w:pPr>
        <w:spacing w:before="100" w:beforeAutospacing="1" w:after="100" w:afterAutospacing="1" w:line="240" w:lineRule="auto"/>
        <w:rPr>
          <w:rFonts w:ascii="Times New Roman" w:eastAsia="Times New Roman" w:hAnsi="Times New Roman" w:cs="Times New Roman"/>
          <w:sz w:val="24"/>
          <w:szCs w:val="24"/>
          <w:lang w:val="en" w:eastAsia="en-GB"/>
        </w:rPr>
      </w:pPr>
      <w:r w:rsidRPr="00775C96">
        <w:rPr>
          <w:rFonts w:ascii="Times New Roman" w:eastAsia="Times New Roman" w:hAnsi="Times New Roman" w:cs="Times New Roman"/>
          <w:sz w:val="24"/>
          <w:szCs w:val="24"/>
          <w:lang w:val="en" w:eastAsia="en-GB"/>
        </w:rPr>
        <w:lastRenderedPageBreak/>
        <w:t xml:space="preserve">Readers of these three biographies, unlike those of previous studies, are likely to retain two collective impressions. One is of Mary as a decisive and clear-headed ruler, and a skilled political and diplomatic operator. By the time of her accession, she was no ingenue, but a graduate of the hard </w:t>
      </w:r>
      <w:smartTag w:uri="urn:schemas-microsoft-com:office:smarttags" w:element="place">
        <w:smartTag w:uri="urn:schemas-microsoft-com:office:smarttags" w:element="PlaceType">
          <w:r w:rsidRPr="00775C96">
            <w:rPr>
              <w:rFonts w:ascii="Times New Roman" w:eastAsia="Times New Roman" w:hAnsi="Times New Roman" w:cs="Times New Roman"/>
              <w:sz w:val="24"/>
              <w:szCs w:val="24"/>
              <w:lang w:val="en" w:eastAsia="en-GB"/>
            </w:rPr>
            <w:t>school</w:t>
          </w:r>
        </w:smartTag>
        <w:r w:rsidRPr="00775C96">
          <w:rPr>
            <w:rFonts w:ascii="Times New Roman" w:eastAsia="Times New Roman" w:hAnsi="Times New Roman" w:cs="Times New Roman"/>
            <w:sz w:val="24"/>
            <w:szCs w:val="24"/>
            <w:lang w:val="en" w:eastAsia="en-GB"/>
          </w:rPr>
          <w:t xml:space="preserve"> of </w:t>
        </w:r>
        <w:smartTag w:uri="urn:schemas-microsoft-com:office:smarttags" w:element="PlaceName">
          <w:r w:rsidRPr="00775C96">
            <w:rPr>
              <w:rFonts w:ascii="Times New Roman" w:eastAsia="Times New Roman" w:hAnsi="Times New Roman" w:cs="Times New Roman"/>
              <w:sz w:val="24"/>
              <w:szCs w:val="24"/>
              <w:lang w:val="en" w:eastAsia="en-GB"/>
            </w:rPr>
            <w:t>Tudor</w:t>
          </w:r>
        </w:smartTag>
      </w:smartTag>
      <w:r w:rsidRPr="00775C96">
        <w:rPr>
          <w:rFonts w:ascii="Times New Roman" w:eastAsia="Times New Roman" w:hAnsi="Times New Roman" w:cs="Times New Roman"/>
          <w:sz w:val="24"/>
          <w:szCs w:val="24"/>
          <w:lang w:val="en" w:eastAsia="en-GB"/>
        </w:rPr>
        <w:t xml:space="preserve"> court politics. The other is of Mary’s basic likeability: in terms of character, she comes across as by far the most personally attractive of all the Tudor monarchs (admittedly, not difficult). That she did not grow into the neurotic, hysterical Queen of popular tradition is in itself remarkable, in view of horrendous experiences during parts of her youth. As a twenty-year-old, Mary was forced to disavow her parents’ marriage and to recognize her father in the role of quasi-pope, the King having sent a posse of aristocratic thugs to bully her into submission to his will. The nobles told her that if she were their daughter, they would beat her to death, or bash her head against a wall until they made it “as soft as a boiled apple”. Who could fail to empathize with the victim of such appalling treatment? </w:t>
      </w:r>
    </w:p>
    <w:p w14:paraId="68336C99" w14:textId="77777777" w:rsidR="00775C96" w:rsidRPr="00775C96" w:rsidRDefault="00775C96" w:rsidP="00775C96">
      <w:pPr>
        <w:spacing w:before="100" w:beforeAutospacing="1" w:after="100" w:afterAutospacing="1" w:line="240" w:lineRule="auto"/>
        <w:rPr>
          <w:rFonts w:ascii="Times New Roman" w:eastAsia="Times New Roman" w:hAnsi="Times New Roman" w:cs="Times New Roman"/>
          <w:sz w:val="24"/>
          <w:szCs w:val="24"/>
          <w:lang w:val="en" w:eastAsia="en-GB"/>
        </w:rPr>
      </w:pPr>
      <w:r w:rsidRPr="00775C96">
        <w:rPr>
          <w:rFonts w:ascii="Times New Roman" w:eastAsia="Times New Roman" w:hAnsi="Times New Roman" w:cs="Times New Roman"/>
          <w:sz w:val="24"/>
          <w:szCs w:val="24"/>
          <w:lang w:val="en" w:eastAsia="en-GB"/>
        </w:rPr>
        <w:t xml:space="preserve">And yet there is a problem, a fiery road-block to the rehabilitation of “Bloody Mary”. What of those 300-odd Protestant dissenters, who died, horribly, at the stake for holding resolutely to opinions of which the Queen disapproved? Whitelock and Porter deal fleetingly with the burnings; Richards more robustly insists that we not view them through modern eyes, while struggling to establish the extent of Mary’s personal responsibility for the policy. Eamon Duffy’s Fires of Faith makes clear in its title that the issue cannot be ignored, and that the campaign of religious persecution is central to his assessment of the religious policies of the regime. This is in some ways the paying of an old debt. Duffy’s The Stripping of the Altars (1992) contained a brilliant rereading of Marian Catholicism, stressing its creativity and far-sightedness, but there Duffy consciously chose not to deal with the burnings, and as a result, his picture of the regime’s policies and priorities was inevitably partial. The invitation to deliver the Birkbeck Lectures at </w:t>
      </w:r>
      <w:smartTag w:uri="urn:schemas-microsoft-com:office:smarttags" w:element="City">
        <w:smartTag w:uri="urn:schemas-microsoft-com:office:smarttags" w:element="place">
          <w:r w:rsidRPr="00775C96">
            <w:rPr>
              <w:rFonts w:ascii="Times New Roman" w:eastAsia="Times New Roman" w:hAnsi="Times New Roman" w:cs="Times New Roman"/>
              <w:sz w:val="24"/>
              <w:szCs w:val="24"/>
              <w:lang w:val="en" w:eastAsia="en-GB"/>
            </w:rPr>
            <w:t>Cambridge</w:t>
          </w:r>
        </w:smartTag>
      </w:smartTag>
      <w:r w:rsidRPr="00775C96">
        <w:rPr>
          <w:rFonts w:ascii="Times New Roman" w:eastAsia="Times New Roman" w:hAnsi="Times New Roman" w:cs="Times New Roman"/>
          <w:sz w:val="24"/>
          <w:szCs w:val="24"/>
          <w:lang w:val="en" w:eastAsia="en-GB"/>
        </w:rPr>
        <w:t xml:space="preserve"> in 2007–08 provided an opportunity to redress the imbalance, or rather to seek to remove what Duffy regards as the last remaining obstacle to a comprehensively positive reassessment of the aims and achievements of the Marian restoration. </w:t>
      </w:r>
    </w:p>
    <w:p w14:paraId="17DA08BE" w14:textId="77777777" w:rsidR="00775C96" w:rsidRPr="00775C96" w:rsidRDefault="00775C96" w:rsidP="00775C96">
      <w:pPr>
        <w:spacing w:before="100" w:beforeAutospacing="1" w:after="100" w:afterAutospacing="1" w:line="240" w:lineRule="auto"/>
        <w:rPr>
          <w:rFonts w:ascii="Times New Roman" w:eastAsia="Times New Roman" w:hAnsi="Times New Roman" w:cs="Times New Roman"/>
          <w:sz w:val="24"/>
          <w:szCs w:val="24"/>
          <w:lang w:val="en" w:eastAsia="en-GB"/>
        </w:rPr>
      </w:pPr>
      <w:r w:rsidRPr="00775C96">
        <w:rPr>
          <w:rFonts w:ascii="Times New Roman" w:eastAsia="Times New Roman" w:hAnsi="Times New Roman" w:cs="Times New Roman"/>
          <w:sz w:val="24"/>
          <w:szCs w:val="24"/>
          <w:lang w:val="en" w:eastAsia="en-GB"/>
        </w:rPr>
        <w:t xml:space="preserve">His thesis, baldly stated, is that the policy of religious persecution, conventionally regarded as disorganized and deeply counter-productive, was in fact not only inevitable, but also competently directed and largely successful. Over the course of its three-and-a-half years, the campaign against heresy intensified, the authorities seizing the initiative and holding their nerve, as Protestants were increasingly burnt in larger batches and in fewer places. The fact that by 1557 a high proportion of the victims were repeat offenders suggests that the regime had isolated a core of recidivists, and the tailing-off of the burnings in 1558 may be a sign that there were fewer zealots around to execute, as much as of the economic and political disruptions of that year. </w:t>
      </w:r>
    </w:p>
    <w:p w14:paraId="228E2EBA" w14:textId="77777777" w:rsidR="00775C96" w:rsidRPr="00775C96" w:rsidRDefault="00775C96" w:rsidP="00775C96">
      <w:pPr>
        <w:spacing w:before="100" w:beforeAutospacing="1" w:after="100" w:afterAutospacing="1" w:line="240" w:lineRule="auto"/>
        <w:rPr>
          <w:rFonts w:ascii="Times New Roman" w:eastAsia="Times New Roman" w:hAnsi="Times New Roman" w:cs="Times New Roman"/>
          <w:sz w:val="24"/>
          <w:szCs w:val="24"/>
          <w:lang w:val="en" w:eastAsia="en-GB"/>
        </w:rPr>
      </w:pPr>
      <w:r w:rsidRPr="00775C96">
        <w:rPr>
          <w:rFonts w:ascii="Times New Roman" w:eastAsia="Times New Roman" w:hAnsi="Times New Roman" w:cs="Times New Roman"/>
          <w:sz w:val="24"/>
          <w:szCs w:val="24"/>
          <w:lang w:val="en" w:eastAsia="en-GB"/>
        </w:rPr>
        <w:t xml:space="preserve">In spectacularly overturning the accepted narrative, Duffy supplies a masterclass in against-the-grain readings of the historical record, as his principal source is Foxe, whose Acts and Monuments is now available online in all its versions. Against his own intentions, Foxe can be made to show that popular support for the martyrs was often limited, and that the Marian authorities frequently went to remarkable lengths to try to save prisoners from the flames, albeit by demanding a (sometimes minimal) recantation of their beliefs. </w:t>
      </w:r>
    </w:p>
    <w:p w14:paraId="43A356E8" w14:textId="77777777" w:rsidR="00775C96" w:rsidRPr="00775C96" w:rsidRDefault="00775C96" w:rsidP="00775C96">
      <w:pPr>
        <w:spacing w:before="100" w:beforeAutospacing="1" w:after="100" w:afterAutospacing="1" w:line="240" w:lineRule="auto"/>
        <w:rPr>
          <w:rFonts w:ascii="Times New Roman" w:eastAsia="Times New Roman" w:hAnsi="Times New Roman" w:cs="Times New Roman"/>
          <w:sz w:val="24"/>
          <w:szCs w:val="24"/>
          <w:lang w:val="en" w:eastAsia="en-GB"/>
        </w:rPr>
      </w:pPr>
      <w:r w:rsidRPr="00775C96">
        <w:rPr>
          <w:rFonts w:ascii="Times New Roman" w:eastAsia="Times New Roman" w:hAnsi="Times New Roman" w:cs="Times New Roman"/>
          <w:sz w:val="24"/>
          <w:szCs w:val="24"/>
          <w:lang w:val="en" w:eastAsia="en-GB"/>
        </w:rPr>
        <w:t xml:space="preserve">Some critics will accuse Duffy of acting as apologist for a campaign of violent repression, but this would scarcely be fair: “confronted by the sanctified savageries of the Tudor age, it would be a hard heart that withheld pity from the victims or felt no indignation against the perpetrators”. Nonetheless, he argues that we should respect the uncomfortable alterity of the past (where religious leaders on all sides saw death as the appropriate punishment for heresy), and try to put aside modern humanitiarian sensibilities in the cause of sober historical understanding. Yet this does not prevent Duffy from pursuing his brief with verve and gusto, or from taking evident delight in the exposure of platitudes and the debunking of myths. “Pure invention” is his judgement on the famous last words attributed by Foxe to Bishop Latimer, addressing his companion at the stake: “Be of good comfort Master Ridley, and play the man: we shall this day light such a candle by God’s grace in England as (I trust) shall never be put out”. Occasionally, the rhetorical pudding feels over-egged: there were certainly more (often genuine) reconversions of Protestants to Catholicism at the start of the reign than previous scholars were aware of, or wanted to admit, though whether this really qualifies as a “tidal wave” is questionable. </w:t>
      </w:r>
    </w:p>
    <w:p w14:paraId="6C49EB1B" w14:textId="77777777" w:rsidR="00775C96" w:rsidRPr="00775C96" w:rsidRDefault="00775C96" w:rsidP="00775C96">
      <w:pPr>
        <w:spacing w:before="100" w:beforeAutospacing="1" w:after="100" w:afterAutospacing="1" w:line="240" w:lineRule="auto"/>
        <w:rPr>
          <w:rFonts w:ascii="Times New Roman" w:eastAsia="Times New Roman" w:hAnsi="Times New Roman" w:cs="Times New Roman"/>
          <w:sz w:val="24"/>
          <w:szCs w:val="24"/>
          <w:lang w:val="en" w:eastAsia="en-GB"/>
        </w:rPr>
      </w:pPr>
      <w:r w:rsidRPr="00775C96">
        <w:rPr>
          <w:rFonts w:ascii="Times New Roman" w:eastAsia="Times New Roman" w:hAnsi="Times New Roman" w:cs="Times New Roman"/>
          <w:sz w:val="24"/>
          <w:szCs w:val="24"/>
          <w:lang w:val="en" w:eastAsia="en-GB"/>
        </w:rPr>
        <w:lastRenderedPageBreak/>
        <w:t xml:space="preserve">There is faith as well as fire in Duffy’s account: a key concern is to situate the burnings in the context of a Catholic restoration that was articulate, coherent and authentic. The arguments of judges and interrogators at heresy trials were of a piece with those hammered home in propaganda tracts, journalistic pamphlets, devotional writings and a concerted homiletic campaign: the idea that the Marian authorities were suspicious of preaching is another debunkable myth, as is what Duffy terms A. G. Dickens’s “fatuous” claim that the tragedy of the Marian regime was its failure “to discover the Counter-Refomation”. Marian Catholicism was in fact at the forefront of new devotional currents. Some of this has already been demonstrated in Duffy’s earlier work. </w:t>
      </w:r>
    </w:p>
    <w:p w14:paraId="6ACD4911" w14:textId="77777777" w:rsidR="00775C96" w:rsidRPr="00775C96" w:rsidRDefault="00775C96" w:rsidP="00775C96">
      <w:pPr>
        <w:spacing w:before="100" w:beforeAutospacing="1" w:after="100" w:afterAutospacing="1" w:line="240" w:lineRule="auto"/>
        <w:rPr>
          <w:rFonts w:ascii="Times New Roman" w:eastAsia="Times New Roman" w:hAnsi="Times New Roman" w:cs="Times New Roman"/>
          <w:sz w:val="24"/>
          <w:szCs w:val="24"/>
          <w:lang w:val="en" w:eastAsia="en-GB"/>
        </w:rPr>
      </w:pPr>
      <w:r w:rsidRPr="00775C96">
        <w:rPr>
          <w:rFonts w:ascii="Times New Roman" w:eastAsia="Times New Roman" w:hAnsi="Times New Roman" w:cs="Times New Roman"/>
          <w:sz w:val="24"/>
          <w:szCs w:val="24"/>
          <w:lang w:val="en" w:eastAsia="en-GB"/>
        </w:rPr>
        <w:t xml:space="preserve">The fresh value of Fires of Faith is two-fold. First, Duffy brings out more clearly than any previous commentator just how much later Catholicism, in </w:t>
      </w:r>
      <w:smartTag w:uri="urn:schemas-microsoft-com:office:smarttags" w:element="country-region">
        <w:r w:rsidRPr="00775C96">
          <w:rPr>
            <w:rFonts w:ascii="Times New Roman" w:eastAsia="Times New Roman" w:hAnsi="Times New Roman" w:cs="Times New Roman"/>
            <w:sz w:val="24"/>
            <w:szCs w:val="24"/>
            <w:lang w:val="en" w:eastAsia="en-GB"/>
          </w:rPr>
          <w:t>England</w:t>
        </w:r>
      </w:smartTag>
      <w:r w:rsidRPr="00775C96">
        <w:rPr>
          <w:rFonts w:ascii="Times New Roman" w:eastAsia="Times New Roman" w:hAnsi="Times New Roman" w:cs="Times New Roman"/>
          <w:sz w:val="24"/>
          <w:szCs w:val="24"/>
          <w:lang w:val="en" w:eastAsia="en-GB"/>
        </w:rPr>
        <w:t xml:space="preserve"> and internationally, owed to the reconstructed, and intellectually and morally stiffened, </w:t>
      </w:r>
      <w:smartTag w:uri="urn:schemas-microsoft-com:office:smarttags" w:element="place">
        <w:smartTag w:uri="urn:schemas-microsoft-com:office:smarttags" w:element="PlaceType">
          <w:r w:rsidRPr="00775C96">
            <w:rPr>
              <w:rFonts w:ascii="Times New Roman" w:eastAsia="Times New Roman" w:hAnsi="Times New Roman" w:cs="Times New Roman"/>
              <w:sz w:val="24"/>
              <w:szCs w:val="24"/>
              <w:lang w:val="en" w:eastAsia="en-GB"/>
            </w:rPr>
            <w:t>Church</w:t>
          </w:r>
        </w:smartTag>
        <w:r w:rsidRPr="00775C96">
          <w:rPr>
            <w:rFonts w:ascii="Times New Roman" w:eastAsia="Times New Roman" w:hAnsi="Times New Roman" w:cs="Times New Roman"/>
            <w:sz w:val="24"/>
            <w:szCs w:val="24"/>
            <w:lang w:val="en" w:eastAsia="en-GB"/>
          </w:rPr>
          <w:t xml:space="preserve"> of </w:t>
        </w:r>
        <w:smartTag w:uri="urn:schemas-microsoft-com:office:smarttags" w:element="PlaceName">
          <w:r w:rsidRPr="00775C96">
            <w:rPr>
              <w:rFonts w:ascii="Times New Roman" w:eastAsia="Times New Roman" w:hAnsi="Times New Roman" w:cs="Times New Roman"/>
              <w:sz w:val="24"/>
              <w:szCs w:val="24"/>
              <w:lang w:val="en" w:eastAsia="en-GB"/>
            </w:rPr>
            <w:t>Mary Tudor</w:t>
          </w:r>
        </w:smartTag>
      </w:smartTag>
      <w:r w:rsidRPr="00775C96">
        <w:rPr>
          <w:rFonts w:ascii="Times New Roman" w:eastAsia="Times New Roman" w:hAnsi="Times New Roman" w:cs="Times New Roman"/>
          <w:sz w:val="24"/>
          <w:szCs w:val="24"/>
          <w:lang w:val="en" w:eastAsia="en-GB"/>
        </w:rPr>
        <w:t xml:space="preserve">. That all but one of Mary’s bishops refused the Elizabethan Oath of Supremacy is well known, as is the post-1559 exodus of leading figures from the </w:t>
      </w:r>
      <w:smartTag w:uri="urn:schemas-microsoft-com:office:smarttags" w:element="PlaceType">
        <w:r w:rsidRPr="00775C96">
          <w:rPr>
            <w:rFonts w:ascii="Times New Roman" w:eastAsia="Times New Roman" w:hAnsi="Times New Roman" w:cs="Times New Roman"/>
            <w:sz w:val="24"/>
            <w:szCs w:val="24"/>
            <w:lang w:val="en" w:eastAsia="en-GB"/>
          </w:rPr>
          <w:t>University</w:t>
        </w:r>
      </w:smartTag>
      <w:r w:rsidRPr="00775C96">
        <w:rPr>
          <w:rFonts w:ascii="Times New Roman" w:eastAsia="Times New Roman" w:hAnsi="Times New Roman" w:cs="Times New Roman"/>
          <w:sz w:val="24"/>
          <w:szCs w:val="24"/>
          <w:lang w:val="en" w:eastAsia="en-GB"/>
        </w:rPr>
        <w:t xml:space="preserve"> of </w:t>
      </w:r>
      <w:smartTag w:uri="urn:schemas-microsoft-com:office:smarttags" w:element="PlaceName">
        <w:r w:rsidRPr="00775C96">
          <w:rPr>
            <w:rFonts w:ascii="Times New Roman" w:eastAsia="Times New Roman" w:hAnsi="Times New Roman" w:cs="Times New Roman"/>
            <w:sz w:val="24"/>
            <w:szCs w:val="24"/>
            <w:lang w:val="en" w:eastAsia="en-GB"/>
          </w:rPr>
          <w:t>Oxford</w:t>
        </w:r>
      </w:smartTag>
      <w:r w:rsidRPr="00775C96">
        <w:rPr>
          <w:rFonts w:ascii="Times New Roman" w:eastAsia="Times New Roman" w:hAnsi="Times New Roman" w:cs="Times New Roman"/>
          <w:sz w:val="24"/>
          <w:szCs w:val="24"/>
          <w:lang w:val="en" w:eastAsia="en-GB"/>
        </w:rPr>
        <w:t xml:space="preserve"> – and to a lesser extent, </w:t>
      </w:r>
      <w:smartTag w:uri="urn:schemas-microsoft-com:office:smarttags" w:element="City">
        <w:smartTag w:uri="urn:schemas-microsoft-com:office:smarttags" w:element="place">
          <w:r w:rsidRPr="00775C96">
            <w:rPr>
              <w:rFonts w:ascii="Times New Roman" w:eastAsia="Times New Roman" w:hAnsi="Times New Roman" w:cs="Times New Roman"/>
              <w:sz w:val="24"/>
              <w:szCs w:val="24"/>
              <w:lang w:val="en" w:eastAsia="en-GB"/>
            </w:rPr>
            <w:t>Cambridge</w:t>
          </w:r>
        </w:smartTag>
      </w:smartTag>
      <w:r w:rsidRPr="00775C96">
        <w:rPr>
          <w:rFonts w:ascii="Times New Roman" w:eastAsia="Times New Roman" w:hAnsi="Times New Roman" w:cs="Times New Roman"/>
          <w:sz w:val="24"/>
          <w:szCs w:val="24"/>
          <w:lang w:val="en" w:eastAsia="en-GB"/>
        </w:rPr>
        <w:t xml:space="preserve">. But Duffy is able to demonstrate that a clear majority of cathedral dignitaries (people one might expect to be Trollopean timeservers) also refused to serve the new regime, and hints – further research is required on this – that there may have been much more resistance among the parish clergy than has often been supposed. Marian clerics in exile, like Nicholas Sander, went on to play important roles in the final sessions of the Council of Trent, where two of the decrees of the 1555 Westminster Synod – on episcopal residence, and on the establishment of diocesan seminaries – were adopted as normative for the entire Roman Church. The Marian Church, Duffy concludes, not only discovered, but actually “invented” the Counter-Reformation. </w:t>
      </w:r>
    </w:p>
    <w:p w14:paraId="6078FE7F" w14:textId="77777777" w:rsidR="00775C96" w:rsidRPr="00775C96" w:rsidRDefault="00775C96" w:rsidP="00775C96">
      <w:pPr>
        <w:spacing w:before="100" w:beforeAutospacing="1" w:after="100" w:afterAutospacing="1" w:line="240" w:lineRule="auto"/>
        <w:rPr>
          <w:rFonts w:ascii="Times New Roman" w:eastAsia="Times New Roman" w:hAnsi="Times New Roman" w:cs="Times New Roman"/>
          <w:sz w:val="24"/>
          <w:szCs w:val="24"/>
          <w:lang w:val="en" w:eastAsia="en-GB"/>
        </w:rPr>
      </w:pPr>
      <w:r w:rsidRPr="00775C96">
        <w:rPr>
          <w:rFonts w:ascii="Times New Roman" w:eastAsia="Times New Roman" w:hAnsi="Times New Roman" w:cs="Times New Roman"/>
          <w:sz w:val="24"/>
          <w:szCs w:val="24"/>
          <w:lang w:val="en" w:eastAsia="en-GB"/>
        </w:rPr>
        <w:t xml:space="preserve">Duffy’s second major achievement is to put a name and a face to the movement’s chief inventor, Cardinal Reginald Pole, papal legate and Archbishop of Canterbury, and yet for long “the invisible man of the Marian restoration”. Pole, Duffy contends, has been seriously misunderstood, and consistently underestimated, then and now. He was not always his own best friend: “a charming and eloquent conversationalist among friends, he could appear forbiddingly austere, taciturn, even secretive in public”, an assessment which makes him sound a bit like Gordon Brown. Nonetheless, Duffy demonstrates convincingly that Pole’s leadership was crucial across several spheres. From the outset, he pushed a papalist agenda, with which the other leaders of the Church gradually fell into line. John Foxe thought Pole “none of the bloody and cruel sort of papist”, and he has often been seen as an unwilling or ineffectual persecutor. But Duffy puts him firmly in what has hitherto tended to be an empty historical chair, that of principal director of the Marian burnings. Pole’s closest servants and collaborators were notably avid and efficient in the detection and punishment of heresy, and his hand can be seen in the issuing of central directives on how the problem was to be tackled. He invariably wanted heretics to recant, saving their lives (and their immortal souls). But if they would not do so, he did not shrink from the consequences. Most intriguingly, Duffy demonstrates that Pole was the moving force behind a campaign to undermine the Protestant “pseudo-martyrs” by painting a sophisticated and positive picture of genuine Catholic martyrdom. This involved promoting the memory of Thomas More. In a piece of inspired literary detective work, Duffy establishes that Nicholas Harpsfield’s Life of Thomas More, generally supposed to be the work of Edwardine exile, must have been composed at the end of 1556, when, as the Cardinal’s right-hand man in the South-east, Harpsfield was up to his elbows in the campaign to reimpose Catholicism. He would hardly have taken the time without Pole’s explicit encouragement or commission, and Duffy also ascribes William Rastell’s 1557 edition of More’s English Works, and William Roper’s manuscript memoir of his father-in-law, to Pole’s direct influence. </w:t>
      </w:r>
    </w:p>
    <w:p w14:paraId="1CC82894" w14:textId="77777777" w:rsidR="00775C96" w:rsidRPr="00775C96" w:rsidRDefault="00775C96" w:rsidP="00775C96">
      <w:pPr>
        <w:spacing w:before="100" w:beforeAutospacing="1" w:after="100" w:afterAutospacing="1" w:line="240" w:lineRule="auto"/>
        <w:rPr>
          <w:rFonts w:ascii="Times New Roman" w:eastAsia="Times New Roman" w:hAnsi="Times New Roman" w:cs="Times New Roman"/>
          <w:sz w:val="24"/>
          <w:szCs w:val="24"/>
          <w:lang w:val="en" w:eastAsia="en-GB"/>
        </w:rPr>
      </w:pPr>
      <w:r w:rsidRPr="00775C96">
        <w:rPr>
          <w:rFonts w:ascii="Times New Roman" w:eastAsia="Times New Roman" w:hAnsi="Times New Roman" w:cs="Times New Roman"/>
          <w:sz w:val="24"/>
          <w:szCs w:val="24"/>
          <w:lang w:val="en" w:eastAsia="en-GB"/>
        </w:rPr>
        <w:t xml:space="preserve">History can be reinterpreted, but not rewritten. The Marian regime ultimately failed completely in its aim of remaking </w:t>
      </w:r>
      <w:smartTag w:uri="urn:schemas-microsoft-com:office:smarttags" w:element="country-region">
        <w:smartTag w:uri="urn:schemas-microsoft-com:office:smarttags" w:element="place">
          <w:r w:rsidRPr="00775C96">
            <w:rPr>
              <w:rFonts w:ascii="Times New Roman" w:eastAsia="Times New Roman" w:hAnsi="Times New Roman" w:cs="Times New Roman"/>
              <w:sz w:val="24"/>
              <w:szCs w:val="24"/>
              <w:lang w:val="en" w:eastAsia="en-GB"/>
            </w:rPr>
            <w:t>England</w:t>
          </w:r>
        </w:smartTag>
      </w:smartTag>
      <w:r w:rsidRPr="00775C96">
        <w:rPr>
          <w:rFonts w:ascii="Times New Roman" w:eastAsia="Times New Roman" w:hAnsi="Times New Roman" w:cs="Times New Roman"/>
          <w:sz w:val="24"/>
          <w:szCs w:val="24"/>
          <w:lang w:val="en" w:eastAsia="en-GB"/>
        </w:rPr>
        <w:t xml:space="preserve"> as a Catholic nation, when Mary herself died (of causes none of her biographers can quite agree on) on November 17, 1558. Scholars have suspected for some time that, had she lived longer, failure might not have been inevitable. Now we can be sure it was not. Fires of Faith is a dazzling exercise in historical reappraisal, after which the reign of Mary Tudor will never look quite the same again. We might even start calling it the reign of Mary I. </w:t>
      </w:r>
    </w:p>
    <w:p w14:paraId="45C97275" w14:textId="77777777" w:rsidR="00775C96" w:rsidRPr="00775C96" w:rsidRDefault="00775C96" w:rsidP="00775C96">
      <w:pPr>
        <w:spacing w:before="100" w:beforeAutospacing="1" w:after="100" w:afterAutospacing="1" w:line="240" w:lineRule="auto"/>
        <w:rPr>
          <w:rFonts w:ascii="Times New Roman" w:eastAsia="Times New Roman" w:hAnsi="Times New Roman" w:cs="Times New Roman"/>
          <w:sz w:val="24"/>
          <w:szCs w:val="24"/>
          <w:lang w:val="en" w:eastAsia="en-GB"/>
        </w:rPr>
      </w:pPr>
      <w:r w:rsidRPr="00775C96">
        <w:rPr>
          <w:rFonts w:ascii="Times New Roman" w:eastAsia="Times New Roman" w:hAnsi="Times New Roman" w:cs="Times New Roman"/>
          <w:sz w:val="24"/>
          <w:szCs w:val="24"/>
          <w:lang w:val="en" w:eastAsia="en-GB"/>
        </w:rPr>
        <w:br/>
      </w:r>
      <w:r w:rsidRPr="00775C96">
        <w:rPr>
          <w:rFonts w:ascii="Times New Roman" w:eastAsia="Times New Roman" w:hAnsi="Times New Roman" w:cs="Times New Roman"/>
          <w:sz w:val="24"/>
          <w:szCs w:val="24"/>
          <w:lang w:val="en" w:eastAsia="en-GB"/>
        </w:rPr>
        <w:br/>
      </w:r>
      <w:r w:rsidRPr="00775C96">
        <w:rPr>
          <w:rFonts w:ascii="Times New Roman" w:eastAsia="Times New Roman" w:hAnsi="Times New Roman" w:cs="Times New Roman"/>
          <w:b/>
          <w:bCs/>
          <w:sz w:val="24"/>
          <w:szCs w:val="24"/>
          <w:lang w:val="en" w:eastAsia="en-GB"/>
        </w:rPr>
        <w:lastRenderedPageBreak/>
        <w:t xml:space="preserve">Peter Marshall </w:t>
      </w:r>
      <w:r w:rsidRPr="00775C96">
        <w:rPr>
          <w:rFonts w:ascii="Times New Roman" w:eastAsia="Times New Roman" w:hAnsi="Times New Roman" w:cs="Times New Roman"/>
          <w:sz w:val="24"/>
          <w:szCs w:val="24"/>
          <w:lang w:val="en" w:eastAsia="en-GB"/>
        </w:rPr>
        <w:t xml:space="preserve">is Professor of History at the University of Warwick. His recent books include Mother Leakey and the Bishop: A ghost story, 2007, and Beliefs and the Dead in Reformation England, 2002. </w:t>
      </w:r>
    </w:p>
    <w:p w14:paraId="5C38D149" w14:textId="77777777" w:rsidR="00775C96" w:rsidRDefault="00775C96" w:rsidP="008010CA">
      <w:pPr>
        <w:jc w:val="center"/>
        <w:rPr>
          <w:rFonts w:ascii="Arial" w:hAnsi="Arial" w:cs="Arial"/>
          <w:b/>
          <w:sz w:val="36"/>
          <w:szCs w:val="36"/>
          <w:u w:val="single"/>
        </w:rPr>
      </w:pPr>
    </w:p>
    <w:p w14:paraId="0AC1D51C" w14:textId="77777777" w:rsidR="00C27AA7" w:rsidRPr="00C27AA7" w:rsidRDefault="00C27AA7" w:rsidP="00C27AA7">
      <w:pPr>
        <w:shd w:val="clear" w:color="auto" w:fill="FFFFFF"/>
        <w:spacing w:before="100" w:beforeAutospacing="1" w:after="100" w:afterAutospacing="1" w:line="240" w:lineRule="auto"/>
        <w:outlineLvl w:val="1"/>
        <w:rPr>
          <w:rFonts w:ascii="Helvetica" w:eastAsia="Times New Roman" w:hAnsi="Helvetica" w:cs="Helvetica"/>
          <w:b/>
          <w:bCs/>
          <w:color w:val="424242"/>
          <w:kern w:val="36"/>
          <w:sz w:val="28"/>
          <w:szCs w:val="28"/>
          <w:lang w:eastAsia="en-GB"/>
        </w:rPr>
      </w:pPr>
      <w:r w:rsidRPr="00C27AA7">
        <w:rPr>
          <w:rFonts w:ascii="Helvetica" w:eastAsia="Times New Roman" w:hAnsi="Helvetica" w:cs="Helvetica"/>
          <w:b/>
          <w:bCs/>
          <w:color w:val="424242"/>
          <w:kern w:val="36"/>
          <w:sz w:val="36"/>
          <w:szCs w:val="36"/>
          <w:u w:val="single"/>
          <w:lang w:eastAsia="en-GB"/>
        </w:rPr>
        <w:t>Bruce Robinson</w:t>
      </w:r>
      <w:r w:rsidRPr="00C27AA7">
        <w:rPr>
          <w:rFonts w:ascii="Helvetica" w:eastAsia="Times New Roman" w:hAnsi="Helvetica" w:cs="Helvetica"/>
          <w:b/>
          <w:bCs/>
          <w:color w:val="424242"/>
          <w:kern w:val="36"/>
          <w:sz w:val="28"/>
          <w:szCs w:val="28"/>
          <w:lang w:eastAsia="en-GB"/>
        </w:rPr>
        <w:t xml:space="preserve"> </w:t>
      </w:r>
      <w:r w:rsidRPr="00C27AA7">
        <w:rPr>
          <w:rFonts w:ascii="Helvetica" w:eastAsia="Times New Roman" w:hAnsi="Helvetica" w:cs="Helvetica"/>
          <w:b/>
          <w:bCs/>
          <w:color w:val="424242"/>
          <w:kern w:val="36"/>
          <w:sz w:val="24"/>
          <w:szCs w:val="24"/>
          <w:lang w:eastAsia="en-GB"/>
        </w:rPr>
        <w:t>is a professional journalist who graduated with a first class degree in History from Cambridge University, specialising in English Social, Political and Economic History from 1300 to 1600.</w:t>
      </w:r>
    </w:p>
    <w:p w14:paraId="491942C0" w14:textId="77777777" w:rsidR="00C27AA7" w:rsidRPr="00C27AA7" w:rsidRDefault="00C27AA7" w:rsidP="00C27AA7">
      <w:pPr>
        <w:shd w:val="clear" w:color="auto" w:fill="FFFFFF"/>
        <w:spacing w:before="100" w:beforeAutospacing="1" w:after="100" w:afterAutospacing="1" w:line="240" w:lineRule="auto"/>
        <w:outlineLvl w:val="1"/>
        <w:rPr>
          <w:rFonts w:ascii="Helvetica" w:eastAsia="Times New Roman" w:hAnsi="Helvetica" w:cs="Helvetica"/>
          <w:b/>
          <w:bCs/>
          <w:color w:val="424242"/>
          <w:kern w:val="36"/>
          <w:sz w:val="48"/>
          <w:szCs w:val="48"/>
          <w:lang w:eastAsia="en-GB"/>
        </w:rPr>
      </w:pPr>
    </w:p>
    <w:p w14:paraId="6922A6B3" w14:textId="77777777" w:rsidR="00C27AA7" w:rsidRPr="00C27AA7" w:rsidRDefault="00C27AA7" w:rsidP="00C27AA7">
      <w:pPr>
        <w:shd w:val="clear" w:color="auto" w:fill="FFFFFF"/>
        <w:spacing w:before="100" w:beforeAutospacing="1" w:after="100" w:afterAutospacing="1" w:line="240" w:lineRule="auto"/>
        <w:outlineLvl w:val="1"/>
        <w:rPr>
          <w:rFonts w:ascii="Helvetica" w:eastAsia="Times New Roman" w:hAnsi="Helvetica" w:cs="Helvetica"/>
          <w:b/>
          <w:bCs/>
          <w:color w:val="424242"/>
          <w:kern w:val="36"/>
          <w:sz w:val="48"/>
          <w:szCs w:val="48"/>
          <w:lang w:eastAsia="en-GB"/>
        </w:rPr>
      </w:pPr>
      <w:r w:rsidRPr="00C27AA7">
        <w:rPr>
          <w:rFonts w:ascii="Helvetica" w:eastAsia="Times New Roman" w:hAnsi="Helvetica" w:cs="Helvetica"/>
          <w:b/>
          <w:bCs/>
          <w:color w:val="424242"/>
          <w:kern w:val="36"/>
          <w:sz w:val="48"/>
          <w:szCs w:val="48"/>
          <w:lang w:eastAsia="en-GB"/>
        </w:rPr>
        <w:t>The Legacy of the Reformation</w:t>
      </w:r>
    </w:p>
    <w:p w14:paraId="716210E5" w14:textId="77777777" w:rsidR="00C27AA7" w:rsidRPr="00C27AA7" w:rsidRDefault="00C27AA7" w:rsidP="00C27AA7">
      <w:pPr>
        <w:shd w:val="clear" w:color="auto" w:fill="FFFFFF"/>
        <w:spacing w:after="225" w:line="312" w:lineRule="atLeast"/>
        <w:rPr>
          <w:rFonts w:ascii="Verdana" w:eastAsia="Times New Roman" w:hAnsi="Verdana" w:cs="Times New Roman"/>
          <w:color w:val="424242"/>
          <w:sz w:val="20"/>
          <w:szCs w:val="20"/>
          <w:lang w:eastAsia="en-GB"/>
        </w:rPr>
      </w:pPr>
      <w:r w:rsidRPr="00C27AA7">
        <w:rPr>
          <w:rFonts w:ascii="Verdana" w:eastAsia="Times New Roman" w:hAnsi="Verdana" w:cs="Times New Roman"/>
          <w:i/>
          <w:iCs/>
          <w:sz w:val="20"/>
          <w:szCs w:val="20"/>
          <w:lang w:eastAsia="en-GB"/>
        </w:rPr>
        <w:t>By Bruce Robinson</w:t>
      </w:r>
      <w:r w:rsidRPr="00C27AA7">
        <w:rPr>
          <w:rFonts w:ascii="Verdana" w:eastAsia="Times New Roman" w:hAnsi="Verdana" w:cs="Times New Roman"/>
          <w:i/>
          <w:iCs/>
          <w:color w:val="424242"/>
          <w:sz w:val="20"/>
          <w:szCs w:val="20"/>
          <w:lang w:eastAsia="en-GB"/>
        </w:rPr>
        <w:br/>
      </w:r>
    </w:p>
    <w:p w14:paraId="5A2F024C" w14:textId="77777777" w:rsidR="00C27AA7" w:rsidRPr="00C27AA7" w:rsidRDefault="00C27AA7" w:rsidP="00C27AA7">
      <w:pPr>
        <w:shd w:val="clear" w:color="auto" w:fill="FFFFFF"/>
        <w:spacing w:after="0" w:line="240" w:lineRule="auto"/>
        <w:rPr>
          <w:rFonts w:ascii="Verdana" w:eastAsia="Times New Roman" w:hAnsi="Verdana" w:cs="Times New Roman"/>
          <w:color w:val="424242"/>
          <w:sz w:val="18"/>
          <w:szCs w:val="18"/>
          <w:lang w:eastAsia="en-GB"/>
        </w:rPr>
      </w:pPr>
      <w:r w:rsidRPr="00C27AA7">
        <w:rPr>
          <w:rFonts w:ascii="Verdana" w:eastAsia="Times New Roman" w:hAnsi="Verdana" w:cs="Times New Roman"/>
          <w:noProof/>
          <w:color w:val="424242"/>
          <w:sz w:val="18"/>
          <w:szCs w:val="18"/>
          <w:lang w:eastAsia="en-GB"/>
        </w:rPr>
        <w:drawing>
          <wp:inline distT="0" distB="0" distL="0" distR="0" wp14:anchorId="4712A1DE" wp14:editId="30D8896E">
            <wp:extent cx="1524000" cy="1905000"/>
            <wp:effectExtent l="0" t="0" r="0" b="0"/>
            <wp:docPr id="15" name="Picture 15" descr="Portrait of Edward 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Portrait of Edward V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0" cy="1905000"/>
                    </a:xfrm>
                    <a:prstGeom prst="rect">
                      <a:avLst/>
                    </a:prstGeom>
                    <a:noFill/>
                    <a:ln>
                      <a:noFill/>
                    </a:ln>
                  </pic:spPr>
                </pic:pic>
              </a:graphicData>
            </a:graphic>
          </wp:inline>
        </w:drawing>
      </w:r>
    </w:p>
    <w:p w14:paraId="58780708" w14:textId="77777777" w:rsidR="00C27AA7" w:rsidRPr="00C27AA7" w:rsidRDefault="00C27AA7" w:rsidP="00C27AA7">
      <w:pPr>
        <w:shd w:val="clear" w:color="auto" w:fill="FFFFFF"/>
        <w:spacing w:after="225" w:line="312" w:lineRule="atLeast"/>
        <w:rPr>
          <w:rFonts w:ascii="Verdana" w:eastAsia="Times New Roman" w:hAnsi="Verdana" w:cs="Times New Roman"/>
          <w:color w:val="424242"/>
          <w:sz w:val="20"/>
          <w:szCs w:val="20"/>
          <w:lang w:eastAsia="en-GB"/>
        </w:rPr>
      </w:pPr>
    </w:p>
    <w:p w14:paraId="0FB2AD8D" w14:textId="77777777" w:rsidR="00C27AA7" w:rsidRPr="00C27AA7" w:rsidRDefault="00C27AA7" w:rsidP="00C27AA7">
      <w:pPr>
        <w:shd w:val="clear" w:color="auto" w:fill="FFFFFF"/>
        <w:spacing w:after="225" w:line="312" w:lineRule="atLeast"/>
        <w:rPr>
          <w:rFonts w:ascii="Verdana" w:eastAsia="Times New Roman" w:hAnsi="Verdana" w:cs="Times New Roman"/>
          <w:color w:val="424242"/>
          <w:sz w:val="20"/>
          <w:szCs w:val="20"/>
          <w:lang w:eastAsia="en-GB"/>
        </w:rPr>
      </w:pPr>
      <w:r w:rsidRPr="00C27AA7">
        <w:rPr>
          <w:rFonts w:ascii="Verdana" w:eastAsia="Times New Roman" w:hAnsi="Verdana" w:cs="Times New Roman"/>
          <w:color w:val="424242"/>
          <w:sz w:val="20"/>
          <w:szCs w:val="20"/>
          <w:lang w:eastAsia="en-GB"/>
        </w:rPr>
        <w:t>The causes and impact of the Reformation have attracted debate for centuries. So what theories have been put forward, and why has all the research failed to provide any consensus? Can it ever be possible to draw conclusions from an event such as the Reformation?</w:t>
      </w:r>
    </w:p>
    <w:p w14:paraId="54B8C66C" w14:textId="77777777" w:rsidR="00C27AA7" w:rsidRPr="00C27AA7" w:rsidRDefault="00C27AA7" w:rsidP="00C27AA7">
      <w:pPr>
        <w:shd w:val="clear" w:color="auto" w:fill="FFFFFF"/>
        <w:spacing w:after="225" w:line="312" w:lineRule="atLeast"/>
        <w:rPr>
          <w:rFonts w:ascii="Verdana" w:eastAsia="Times New Roman" w:hAnsi="Verdana" w:cs="Times New Roman"/>
          <w:color w:val="424242"/>
          <w:sz w:val="20"/>
          <w:szCs w:val="20"/>
          <w:lang w:eastAsia="en-GB"/>
        </w:rPr>
      </w:pPr>
      <w:r w:rsidRPr="00C27AA7">
        <w:rPr>
          <w:rFonts w:ascii="Verdana" w:eastAsia="Times New Roman" w:hAnsi="Verdana" w:cs="Times New Roman"/>
          <w:color w:val="424242"/>
          <w:sz w:val="20"/>
          <w:szCs w:val="20"/>
          <w:lang w:eastAsia="en-GB"/>
        </w:rPr>
        <w:t>History is edited. Imagine you've just had an argument with your mother and you're telling a friend about it. Do you include the whole story? No, you make a judgement and you edit the details.</w:t>
      </w:r>
    </w:p>
    <w:p w14:paraId="4FA11305" w14:textId="77777777" w:rsidR="00C27AA7" w:rsidRPr="00C27AA7" w:rsidRDefault="00C27AA7" w:rsidP="00C27AA7">
      <w:pPr>
        <w:shd w:val="clear" w:color="auto" w:fill="767676"/>
        <w:spacing w:after="225" w:line="312" w:lineRule="atLeast"/>
        <w:rPr>
          <w:rFonts w:ascii="Verdana" w:eastAsia="Times New Roman" w:hAnsi="Verdana" w:cs="Times New Roman"/>
          <w:b/>
          <w:bCs/>
          <w:color w:val="FFFFFF"/>
          <w:sz w:val="20"/>
          <w:szCs w:val="20"/>
          <w:lang w:eastAsia="en-GB"/>
        </w:rPr>
      </w:pPr>
      <w:r w:rsidRPr="00C27AA7">
        <w:rPr>
          <w:rFonts w:ascii="Verdana" w:eastAsia="Times New Roman" w:hAnsi="Verdana" w:cs="Times New Roman"/>
          <w:b/>
          <w:bCs/>
          <w:color w:val="FFFFFF"/>
          <w:sz w:val="20"/>
          <w:szCs w:val="20"/>
          <w:lang w:eastAsia="en-GB"/>
        </w:rPr>
        <w:t>The argument is between Henry VIII and Mother Rome.</w:t>
      </w:r>
    </w:p>
    <w:p w14:paraId="71639555" w14:textId="77777777" w:rsidR="00C27AA7" w:rsidRPr="00C27AA7" w:rsidRDefault="00C27AA7" w:rsidP="00C27AA7">
      <w:pPr>
        <w:shd w:val="clear" w:color="auto" w:fill="FFFFFF"/>
        <w:spacing w:after="225" w:line="312" w:lineRule="atLeast"/>
        <w:rPr>
          <w:rFonts w:ascii="Verdana" w:eastAsia="Times New Roman" w:hAnsi="Verdana" w:cs="Times New Roman"/>
          <w:color w:val="424242"/>
          <w:sz w:val="20"/>
          <w:szCs w:val="20"/>
          <w:lang w:eastAsia="en-GB"/>
        </w:rPr>
      </w:pPr>
      <w:r w:rsidRPr="00C27AA7">
        <w:rPr>
          <w:rFonts w:ascii="Verdana" w:eastAsia="Times New Roman" w:hAnsi="Verdana" w:cs="Times New Roman"/>
          <w:color w:val="424242"/>
          <w:sz w:val="20"/>
          <w:szCs w:val="20"/>
          <w:lang w:eastAsia="en-GB"/>
        </w:rPr>
        <w:t>Now go back 500 years. The argument is between Henry VIII and Mother Rome. As a historian, you have the same problems, and more. What have the contemporary accounts forgotten, hidden or ignored? Some of the documents may be in Latin, French or Spanish, but Linguaphone won't be much use - this is official language with idioms long since lost. Are you reading a good translation or translating correctly yourself. To make life even more challenging, do you have all the documents? Are they all there? Some you know have been lost in the intervening centuries, but maybe others are lost that you never knew existed.</w:t>
      </w:r>
    </w:p>
    <w:p w14:paraId="1464DB03" w14:textId="77777777" w:rsidR="00C27AA7" w:rsidRPr="00C27AA7" w:rsidRDefault="00C27AA7" w:rsidP="00C27AA7">
      <w:pPr>
        <w:shd w:val="clear" w:color="auto" w:fill="FFFFFF"/>
        <w:spacing w:after="225" w:line="312" w:lineRule="atLeast"/>
        <w:rPr>
          <w:rFonts w:ascii="Verdana" w:eastAsia="Times New Roman" w:hAnsi="Verdana" w:cs="Times New Roman"/>
          <w:color w:val="424242"/>
          <w:sz w:val="20"/>
          <w:szCs w:val="20"/>
          <w:lang w:eastAsia="en-GB"/>
        </w:rPr>
      </w:pPr>
      <w:r w:rsidRPr="00C27AA7">
        <w:rPr>
          <w:rFonts w:ascii="Verdana" w:eastAsia="Times New Roman" w:hAnsi="Verdana" w:cs="Times New Roman"/>
          <w:color w:val="424242"/>
          <w:sz w:val="20"/>
          <w:szCs w:val="20"/>
          <w:lang w:eastAsia="en-GB"/>
        </w:rPr>
        <w:t xml:space="preserve">So before you turn up, history has already been edited, both by design and by accident. But there's still a huge amount of material, so you make priorities, you make judgements: some sources are more valuable than others. It's like reading a whodunnit when the pages aren't numbered, they're out of </w:t>
      </w:r>
      <w:r w:rsidRPr="00C27AA7">
        <w:rPr>
          <w:rFonts w:ascii="Verdana" w:eastAsia="Times New Roman" w:hAnsi="Verdana" w:cs="Times New Roman"/>
          <w:color w:val="424242"/>
          <w:sz w:val="20"/>
          <w:szCs w:val="20"/>
          <w:lang w:eastAsia="en-GB"/>
        </w:rPr>
        <w:lastRenderedPageBreak/>
        <w:t>order, and some are missing. Then you write your thesis, article or book. You have reams of notes to analyse and not enough space for everything. Again you make professional judgements regarding their relative value. You edit.</w:t>
      </w:r>
    </w:p>
    <w:p w14:paraId="7C32C2C0" w14:textId="77777777" w:rsidR="00C27AA7" w:rsidRPr="00C27AA7" w:rsidRDefault="00C27AA7" w:rsidP="00C27AA7">
      <w:pPr>
        <w:shd w:val="clear" w:color="auto" w:fill="FFFFFF"/>
        <w:spacing w:after="225" w:line="312" w:lineRule="atLeast"/>
        <w:rPr>
          <w:rFonts w:ascii="Verdana" w:eastAsia="Times New Roman" w:hAnsi="Verdana" w:cs="Times New Roman"/>
          <w:color w:val="424242"/>
          <w:sz w:val="20"/>
          <w:szCs w:val="20"/>
          <w:lang w:eastAsia="en-GB"/>
        </w:rPr>
      </w:pPr>
      <w:r w:rsidRPr="00C27AA7">
        <w:rPr>
          <w:rFonts w:ascii="Verdana" w:eastAsia="Times New Roman" w:hAnsi="Verdana" w:cs="Times New Roman"/>
          <w:color w:val="424242"/>
          <w:sz w:val="20"/>
          <w:szCs w:val="20"/>
          <w:lang w:eastAsia="en-GB"/>
        </w:rPr>
        <w:t>So when the history we read is the product of a series of value judgements, some of which we know, some of which we don't, is it surprising that those judgements are questioned by others? Maybe they have their own agenda, maybe they have seen documents you have not. Either way, they disagree with your interpretation. No wonder historians disagree when there is so much to disagree on. The history of historical disagreements is so established that it even has its own word - historiography. This is about the historiography of the Reformation.</w:t>
      </w:r>
    </w:p>
    <w:p w14:paraId="42663696" w14:textId="77777777" w:rsidR="00C27AA7" w:rsidRPr="00C27AA7" w:rsidRDefault="00C27AA7" w:rsidP="00C27AA7">
      <w:pPr>
        <w:shd w:val="clear" w:color="auto" w:fill="FFFFFF"/>
        <w:spacing w:after="0" w:line="240" w:lineRule="auto"/>
        <w:jc w:val="right"/>
        <w:rPr>
          <w:rFonts w:ascii="Verdana" w:eastAsia="Times New Roman" w:hAnsi="Verdana" w:cs="Times New Roman"/>
          <w:color w:val="424242"/>
          <w:sz w:val="18"/>
          <w:szCs w:val="18"/>
          <w:lang w:eastAsia="en-GB"/>
        </w:rPr>
      </w:pPr>
    </w:p>
    <w:p w14:paraId="6648F5A0" w14:textId="77777777" w:rsidR="00C27AA7" w:rsidRPr="00C27AA7" w:rsidRDefault="00C27AA7" w:rsidP="00C27AA7">
      <w:pPr>
        <w:shd w:val="clear" w:color="auto" w:fill="FFFFFF"/>
        <w:spacing w:before="100" w:beforeAutospacing="1" w:after="100" w:afterAutospacing="1" w:line="240" w:lineRule="auto"/>
        <w:outlineLvl w:val="2"/>
        <w:rPr>
          <w:rFonts w:ascii="Helvetica" w:eastAsia="Times New Roman" w:hAnsi="Helvetica" w:cs="Helvetica"/>
          <w:b/>
          <w:bCs/>
          <w:color w:val="424242"/>
          <w:sz w:val="18"/>
          <w:szCs w:val="18"/>
          <w:lang w:eastAsia="en-GB"/>
        </w:rPr>
      </w:pPr>
      <w:r w:rsidRPr="00C27AA7">
        <w:rPr>
          <w:rFonts w:ascii="Helvetica" w:eastAsia="Times New Roman" w:hAnsi="Helvetica" w:cs="Helvetica"/>
          <w:b/>
          <w:bCs/>
          <w:color w:val="424242"/>
          <w:sz w:val="18"/>
          <w:szCs w:val="18"/>
          <w:lang w:eastAsia="en-GB"/>
        </w:rPr>
        <w:t>A new approach</w:t>
      </w:r>
    </w:p>
    <w:p w14:paraId="1803F2DD" w14:textId="77777777" w:rsidR="00C27AA7" w:rsidRPr="00C27AA7" w:rsidRDefault="00C27AA7" w:rsidP="00C27AA7">
      <w:pPr>
        <w:shd w:val="clear" w:color="auto" w:fill="FFFFFF"/>
        <w:spacing w:after="225" w:line="312" w:lineRule="atLeast"/>
        <w:rPr>
          <w:rFonts w:ascii="Verdana" w:eastAsia="Times New Roman" w:hAnsi="Verdana" w:cs="Times New Roman"/>
          <w:color w:val="424242"/>
          <w:sz w:val="20"/>
          <w:szCs w:val="20"/>
          <w:lang w:eastAsia="en-GB"/>
        </w:rPr>
      </w:pPr>
      <w:r w:rsidRPr="00C27AA7">
        <w:rPr>
          <w:rFonts w:ascii="Verdana" w:eastAsia="Times New Roman" w:hAnsi="Verdana" w:cs="Times New Roman"/>
          <w:color w:val="424242"/>
          <w:sz w:val="20"/>
          <w:szCs w:val="20"/>
          <w:lang w:eastAsia="en-GB"/>
        </w:rPr>
        <w:t>It was a quiet world until the sixties. The conventional view was that Henry wanted to break from Rome and so, after some time figuring out how, he broke. It was decided, enforced, and finished. Mary tried to change it all but didn't have much chance as England was, by that stage, Protestant. This all changed in 1964 with the publication of The English Reformation by A.G. Dickens. He took this familiar story but broke new ground by using local archives - originally those of York - to highlight both the independent contribution of specific reformers and the power of Protestantism to convert people before and against official government policy. The Reformation was sought after and well-received by an England ready and willing to embrace the new religion.</w:t>
      </w:r>
    </w:p>
    <w:p w14:paraId="6A88C5CD" w14:textId="77777777" w:rsidR="00C27AA7" w:rsidRPr="00C27AA7" w:rsidRDefault="00C27AA7" w:rsidP="00C27AA7">
      <w:pPr>
        <w:shd w:val="clear" w:color="auto" w:fill="FFFFFF"/>
        <w:spacing w:after="225" w:line="312" w:lineRule="atLeast"/>
        <w:rPr>
          <w:rFonts w:ascii="Verdana" w:eastAsia="Times New Roman" w:hAnsi="Verdana" w:cs="Times New Roman"/>
          <w:color w:val="424242"/>
          <w:sz w:val="20"/>
          <w:szCs w:val="20"/>
          <w:lang w:eastAsia="en-GB"/>
        </w:rPr>
      </w:pPr>
      <w:r w:rsidRPr="00C27AA7">
        <w:rPr>
          <w:rFonts w:ascii="Verdana" w:eastAsia="Times New Roman" w:hAnsi="Verdana" w:cs="Times New Roman"/>
          <w:color w:val="424242"/>
          <w:sz w:val="20"/>
          <w:szCs w:val="20"/>
          <w:lang w:eastAsia="en-GB"/>
        </w:rPr>
        <w:t>This view prompted the debate that has yet to be fully resolved: how did a Catholic country become Protestant? Using the same methods as Dickens, the 1970s saw the birth of the "revisionist" case. In 1975 Christopher Haigh, studying Tudor Lancashire, found much support for pre-Reformation Catholicism there, as well as considerable resistance to Protestantism that lasted well into Elizabeth's reign.</w:t>
      </w:r>
    </w:p>
    <w:p w14:paraId="1C19282F" w14:textId="77777777" w:rsidR="00C27AA7" w:rsidRPr="00C27AA7" w:rsidRDefault="00C27AA7" w:rsidP="00C27AA7">
      <w:pPr>
        <w:shd w:val="clear" w:color="auto" w:fill="767676"/>
        <w:spacing w:after="225" w:line="312" w:lineRule="atLeast"/>
        <w:rPr>
          <w:rFonts w:ascii="Verdana" w:eastAsia="Times New Roman" w:hAnsi="Verdana" w:cs="Times New Roman"/>
          <w:b/>
          <w:bCs/>
          <w:color w:val="FFFFFF"/>
          <w:sz w:val="20"/>
          <w:szCs w:val="20"/>
          <w:lang w:eastAsia="en-GB"/>
        </w:rPr>
      </w:pPr>
      <w:r w:rsidRPr="00C27AA7">
        <w:rPr>
          <w:rFonts w:ascii="Verdana" w:eastAsia="Times New Roman" w:hAnsi="Verdana" w:cs="Times New Roman"/>
          <w:b/>
          <w:bCs/>
          <w:color w:val="FFFFFF"/>
          <w:sz w:val="20"/>
          <w:szCs w:val="20"/>
          <w:lang w:eastAsia="en-GB"/>
        </w:rPr>
        <w:t>There was not one Reformation, but several.</w:t>
      </w:r>
    </w:p>
    <w:p w14:paraId="0C275D55" w14:textId="77777777" w:rsidR="00C27AA7" w:rsidRPr="00C27AA7" w:rsidRDefault="00C27AA7" w:rsidP="00C27AA7">
      <w:pPr>
        <w:shd w:val="clear" w:color="auto" w:fill="FFFFFF"/>
        <w:spacing w:after="225" w:line="312" w:lineRule="atLeast"/>
        <w:rPr>
          <w:rFonts w:ascii="Verdana" w:eastAsia="Times New Roman" w:hAnsi="Verdana" w:cs="Times New Roman"/>
          <w:color w:val="424242"/>
          <w:sz w:val="20"/>
          <w:szCs w:val="20"/>
          <w:lang w:eastAsia="en-GB"/>
        </w:rPr>
      </w:pPr>
      <w:r w:rsidRPr="00C27AA7">
        <w:rPr>
          <w:rFonts w:ascii="Verdana" w:eastAsia="Times New Roman" w:hAnsi="Verdana" w:cs="Times New Roman"/>
          <w:color w:val="424242"/>
          <w:sz w:val="20"/>
          <w:szCs w:val="20"/>
          <w:lang w:eastAsia="en-GB"/>
        </w:rPr>
        <w:t>More controversially, he developed a national analysis from his regional research. There was not one Reformation, but several. All had short-term political causes, not longer term social and economic ones. Despite some murmurs in the wings, the Catholic Church in England was alive and well and the Reformation was forced onto the country from above, by Henry and Parliament. This fitted with the pioneering work of Sir Geoffrey Elton, who studied Thomas Cromwell and his use of Parliament and statute. He had concluded that, in executing the Reformation in the country, Thomas Cromwell modernised government to a quite revolutionary extent.</w:t>
      </w:r>
    </w:p>
    <w:p w14:paraId="5D343994" w14:textId="77777777" w:rsidR="00C27AA7" w:rsidRPr="00C27AA7" w:rsidRDefault="00C27AA7" w:rsidP="00C27AA7">
      <w:pPr>
        <w:shd w:val="clear" w:color="auto" w:fill="FFFFFF"/>
        <w:spacing w:after="0" w:line="240" w:lineRule="auto"/>
        <w:jc w:val="right"/>
        <w:rPr>
          <w:rFonts w:ascii="Verdana" w:eastAsia="Times New Roman" w:hAnsi="Verdana" w:cs="Times New Roman"/>
          <w:color w:val="424242"/>
          <w:sz w:val="18"/>
          <w:szCs w:val="18"/>
          <w:lang w:eastAsia="en-GB"/>
        </w:rPr>
      </w:pPr>
    </w:p>
    <w:p w14:paraId="3791C958" w14:textId="77777777" w:rsidR="00C27AA7" w:rsidRPr="00C27AA7" w:rsidRDefault="00C27AA7" w:rsidP="00C27AA7">
      <w:pPr>
        <w:shd w:val="clear" w:color="auto" w:fill="FFFFFF"/>
        <w:spacing w:before="100" w:beforeAutospacing="1" w:after="100" w:afterAutospacing="1" w:line="240" w:lineRule="auto"/>
        <w:outlineLvl w:val="2"/>
        <w:rPr>
          <w:rFonts w:ascii="Helvetica" w:eastAsia="Times New Roman" w:hAnsi="Helvetica" w:cs="Helvetica"/>
          <w:b/>
          <w:bCs/>
          <w:color w:val="424242"/>
          <w:sz w:val="18"/>
          <w:szCs w:val="18"/>
          <w:lang w:eastAsia="en-GB"/>
        </w:rPr>
      </w:pPr>
      <w:r w:rsidRPr="00C27AA7">
        <w:rPr>
          <w:rFonts w:ascii="Helvetica" w:eastAsia="Times New Roman" w:hAnsi="Helvetica" w:cs="Helvetica"/>
          <w:b/>
          <w:bCs/>
          <w:color w:val="424242"/>
          <w:sz w:val="18"/>
          <w:szCs w:val="18"/>
          <w:lang w:eastAsia="en-GB"/>
        </w:rPr>
        <w:t>Personal perspectives</w:t>
      </w:r>
    </w:p>
    <w:p w14:paraId="6EE601FE" w14:textId="77777777" w:rsidR="00C27AA7" w:rsidRPr="00C27AA7" w:rsidRDefault="00C27AA7" w:rsidP="00C27AA7">
      <w:pPr>
        <w:shd w:val="clear" w:color="auto" w:fill="FFFFFF"/>
        <w:spacing w:after="225" w:line="312" w:lineRule="atLeast"/>
        <w:rPr>
          <w:rFonts w:ascii="Verdana" w:eastAsia="Times New Roman" w:hAnsi="Verdana" w:cs="Times New Roman"/>
          <w:color w:val="424242"/>
          <w:sz w:val="20"/>
          <w:szCs w:val="20"/>
          <w:lang w:eastAsia="en-GB"/>
        </w:rPr>
      </w:pPr>
      <w:r w:rsidRPr="00C27AA7">
        <w:rPr>
          <w:rFonts w:ascii="Verdana" w:eastAsia="Times New Roman" w:hAnsi="Verdana" w:cs="Times New Roman"/>
          <w:color w:val="424242"/>
          <w:sz w:val="20"/>
          <w:szCs w:val="20"/>
          <w:lang w:eastAsia="en-GB"/>
        </w:rPr>
        <w:t>Yet still more argument. Later revisionists like J.J. Scarisbrick and Eamon Duffy confirmed Haigh's view that Catholicism was alive and kicking in 1530: 'on the whole, English men and women did not want the Reformation and most of them were slow to accept it when it came' (</w:t>
      </w:r>
      <w:r w:rsidRPr="00C27AA7">
        <w:rPr>
          <w:rFonts w:ascii="Verdana" w:eastAsia="Times New Roman" w:hAnsi="Verdana" w:cs="Times New Roman"/>
          <w:i/>
          <w:iCs/>
          <w:sz w:val="20"/>
          <w:szCs w:val="20"/>
          <w:lang w:eastAsia="en-GB"/>
        </w:rPr>
        <w:t>The Reformation and the English People</w:t>
      </w:r>
      <w:r w:rsidRPr="00C27AA7">
        <w:rPr>
          <w:rFonts w:ascii="Verdana" w:eastAsia="Times New Roman" w:hAnsi="Verdana" w:cs="Times New Roman"/>
          <w:color w:val="424242"/>
          <w:sz w:val="20"/>
          <w:szCs w:val="20"/>
          <w:lang w:eastAsia="en-GB"/>
        </w:rPr>
        <w:t>, J.J. Scarisbrick). Despite later work on early Protestantism in London, for the period before 1530 the revisionist case has become orthodoxy: beyond that it attracts more dispute. Yet Scarisbrick also challenged Elton's assumptions, claiming that there was nothing new in Cromwell's ideas and methods, and blaming the delay in breaking from Rome on a cautious Henry.</w:t>
      </w:r>
    </w:p>
    <w:p w14:paraId="08E762FD" w14:textId="77777777" w:rsidR="00C27AA7" w:rsidRPr="00C27AA7" w:rsidRDefault="00C27AA7" w:rsidP="00C27AA7">
      <w:pPr>
        <w:shd w:val="clear" w:color="auto" w:fill="FFFFFF"/>
        <w:spacing w:after="225" w:line="312" w:lineRule="atLeast"/>
        <w:rPr>
          <w:rFonts w:ascii="Verdana" w:eastAsia="Times New Roman" w:hAnsi="Verdana" w:cs="Times New Roman"/>
          <w:color w:val="424242"/>
          <w:sz w:val="20"/>
          <w:szCs w:val="20"/>
          <w:lang w:eastAsia="en-GB"/>
        </w:rPr>
      </w:pPr>
      <w:r w:rsidRPr="00C27AA7">
        <w:rPr>
          <w:rFonts w:ascii="Verdana" w:eastAsia="Times New Roman" w:hAnsi="Verdana" w:cs="Times New Roman"/>
          <w:color w:val="424242"/>
          <w:sz w:val="20"/>
          <w:szCs w:val="20"/>
          <w:lang w:eastAsia="en-GB"/>
        </w:rPr>
        <w:lastRenderedPageBreak/>
        <w:t>This in turn prompted the question: how much was Henry his own man? How much did he follow advice that appeared to achieve his aims, blind to the consequences? David Starkey's arguments that Elton's perspective was too limited and that the privy chamber, Royal Household and Court all played a central part in Henry's government have been broadly accepted by historians. Debate has consequently focused on what John Guy and Patrick Collinson call New Political History: 'one which is social [and cultural] history with the politics put back in, or an account of political processes which is also social' (</w:t>
      </w:r>
      <w:r w:rsidRPr="00C27AA7">
        <w:rPr>
          <w:rFonts w:ascii="Verdana" w:eastAsia="Times New Roman" w:hAnsi="Verdana" w:cs="Times New Roman"/>
          <w:i/>
          <w:iCs/>
          <w:sz w:val="20"/>
          <w:szCs w:val="20"/>
          <w:lang w:eastAsia="en-GB"/>
        </w:rPr>
        <w:t>Elizabethan Essays</w:t>
      </w:r>
      <w:r w:rsidRPr="00C27AA7">
        <w:rPr>
          <w:rFonts w:ascii="Verdana" w:eastAsia="Times New Roman" w:hAnsi="Verdana" w:cs="Times New Roman"/>
          <w:color w:val="424242"/>
          <w:sz w:val="20"/>
          <w:szCs w:val="20"/>
          <w:lang w:eastAsia="en-GB"/>
        </w:rPr>
        <w:t xml:space="preserve"> by P. Collinson). Who was influential in court and what was their story, their context?</w:t>
      </w:r>
    </w:p>
    <w:p w14:paraId="2FCD452D" w14:textId="77777777" w:rsidR="00C27AA7" w:rsidRPr="00C27AA7" w:rsidRDefault="00C27AA7" w:rsidP="00C27AA7">
      <w:pPr>
        <w:shd w:val="clear" w:color="auto" w:fill="767676"/>
        <w:spacing w:after="225" w:line="312" w:lineRule="atLeast"/>
        <w:rPr>
          <w:rFonts w:ascii="Verdana" w:eastAsia="Times New Roman" w:hAnsi="Verdana" w:cs="Times New Roman"/>
          <w:b/>
          <w:bCs/>
          <w:color w:val="FFFFFF"/>
          <w:sz w:val="20"/>
          <w:szCs w:val="20"/>
          <w:lang w:eastAsia="en-GB"/>
        </w:rPr>
      </w:pPr>
      <w:r w:rsidRPr="00C27AA7">
        <w:rPr>
          <w:rFonts w:ascii="Verdana" w:eastAsia="Times New Roman" w:hAnsi="Verdana" w:cs="Times New Roman"/>
          <w:b/>
          <w:bCs/>
          <w:color w:val="FFFFFF"/>
          <w:sz w:val="20"/>
          <w:szCs w:val="20"/>
          <w:lang w:eastAsia="en-GB"/>
        </w:rPr>
        <w:t>...a twentieth century historian can never understand fully the workings of a sixteenth century mind...</w:t>
      </w:r>
    </w:p>
    <w:p w14:paraId="70E38AD7" w14:textId="77777777" w:rsidR="00C27AA7" w:rsidRPr="00C27AA7" w:rsidRDefault="00C27AA7" w:rsidP="00C27AA7">
      <w:pPr>
        <w:shd w:val="clear" w:color="auto" w:fill="FFFFFF"/>
        <w:spacing w:after="225" w:line="312" w:lineRule="atLeast"/>
        <w:rPr>
          <w:rFonts w:ascii="Verdana" w:eastAsia="Times New Roman" w:hAnsi="Verdana" w:cs="Times New Roman"/>
          <w:color w:val="424242"/>
          <w:sz w:val="20"/>
          <w:szCs w:val="20"/>
          <w:lang w:eastAsia="en-GB"/>
        </w:rPr>
      </w:pPr>
      <w:r w:rsidRPr="00C27AA7">
        <w:rPr>
          <w:rFonts w:ascii="Verdana" w:eastAsia="Times New Roman" w:hAnsi="Verdana" w:cs="Times New Roman"/>
          <w:color w:val="424242"/>
          <w:sz w:val="20"/>
          <w:szCs w:val="20"/>
          <w:lang w:eastAsia="en-GB"/>
        </w:rPr>
        <w:t xml:space="preserve">But the revisionists themselves have been attacked. Links have been made between their promotion of the pre-Reformation Catholic Church and the fact that several are themselves practising Catholics. Diarmid MacCulloch has shown more sympathy with the reformers. Likewise, Keith Thomas argued in his fascinating Religion and the </w:t>
      </w:r>
      <w:r w:rsidRPr="00C27AA7">
        <w:rPr>
          <w:rFonts w:ascii="Verdana" w:eastAsia="Times New Roman" w:hAnsi="Verdana" w:cs="Times New Roman"/>
          <w:i/>
          <w:iCs/>
          <w:sz w:val="20"/>
          <w:szCs w:val="20"/>
          <w:lang w:eastAsia="en-GB"/>
        </w:rPr>
        <w:t>Decline of Magic</w:t>
      </w:r>
      <w:r w:rsidRPr="00C27AA7">
        <w:rPr>
          <w:rFonts w:ascii="Verdana" w:eastAsia="Times New Roman" w:hAnsi="Verdana" w:cs="Times New Roman"/>
          <w:color w:val="424242"/>
          <w:sz w:val="20"/>
          <w:szCs w:val="20"/>
          <w:lang w:eastAsia="en-GB"/>
        </w:rPr>
        <w:t xml:space="preserve"> that religion then filled a gap, addressed a need. When the Reformation opened new gaps, magic stepped in until society changed to make magic no longer necessary or desirable. Does his own lack of professed religious faith have any bearing on this purely functional view of religion? To what degree are historical judgements made consciously, or are they a product of personality? Ultimately, a twentieth century historian can never understand fully the workings of a sixteenth century mind or conscience: everyone brings their own perspective and carries their own baggage.</w:t>
      </w:r>
    </w:p>
    <w:p w14:paraId="64523C7C" w14:textId="77777777" w:rsidR="00C27AA7" w:rsidRPr="00C27AA7" w:rsidRDefault="00C27AA7" w:rsidP="00C27AA7">
      <w:pPr>
        <w:shd w:val="clear" w:color="auto" w:fill="FFFFFF"/>
        <w:spacing w:after="225" w:line="312" w:lineRule="atLeast"/>
        <w:rPr>
          <w:rFonts w:ascii="Verdana" w:eastAsia="Times New Roman" w:hAnsi="Verdana" w:cs="Times New Roman"/>
          <w:color w:val="424242"/>
          <w:sz w:val="20"/>
          <w:szCs w:val="20"/>
          <w:lang w:eastAsia="en-GB"/>
        </w:rPr>
      </w:pPr>
      <w:r w:rsidRPr="00C27AA7">
        <w:rPr>
          <w:rFonts w:ascii="Verdana" w:eastAsia="Times New Roman" w:hAnsi="Verdana" w:cs="Times New Roman"/>
          <w:color w:val="424242"/>
          <w:sz w:val="20"/>
          <w:szCs w:val="20"/>
          <w:lang w:eastAsia="en-GB"/>
        </w:rPr>
        <w:t>Yet revisionist historians are by no means united. They continue to disagree about the resilience of the Catholic Church to official attack. It has always been difficult to square the circle of such minimal popular protest at the removal of a popular church. However, new work into parish accounts and Tudor wills has uncovered evidence of some sly manoeuvring. Some communities were very successful at concealing material threatened with seizure, some conservative religious beliefs could be hidden by reformist statements in wills, and religious change was often negotiated with local grandees rather than arbitrarily imposed by government.</w:t>
      </w:r>
    </w:p>
    <w:p w14:paraId="41E74DEB" w14:textId="77777777" w:rsidR="00C27AA7" w:rsidRPr="00C27AA7" w:rsidRDefault="00C27AA7" w:rsidP="00C27AA7">
      <w:pPr>
        <w:shd w:val="clear" w:color="auto" w:fill="FFFFFF"/>
        <w:spacing w:after="0" w:line="240" w:lineRule="auto"/>
        <w:jc w:val="right"/>
        <w:rPr>
          <w:rFonts w:ascii="Verdana" w:eastAsia="Times New Roman" w:hAnsi="Verdana" w:cs="Times New Roman"/>
          <w:color w:val="424242"/>
          <w:sz w:val="18"/>
          <w:szCs w:val="18"/>
          <w:lang w:eastAsia="en-GB"/>
        </w:rPr>
      </w:pPr>
    </w:p>
    <w:p w14:paraId="61A50749" w14:textId="77777777" w:rsidR="00C27AA7" w:rsidRPr="00C27AA7" w:rsidRDefault="00C27AA7" w:rsidP="00C27AA7">
      <w:pPr>
        <w:shd w:val="clear" w:color="auto" w:fill="FFFFFF"/>
        <w:spacing w:before="100" w:beforeAutospacing="1" w:after="100" w:afterAutospacing="1" w:line="240" w:lineRule="auto"/>
        <w:outlineLvl w:val="2"/>
        <w:rPr>
          <w:rFonts w:ascii="Helvetica" w:eastAsia="Times New Roman" w:hAnsi="Helvetica" w:cs="Helvetica"/>
          <w:b/>
          <w:bCs/>
          <w:color w:val="424242"/>
          <w:sz w:val="18"/>
          <w:szCs w:val="18"/>
          <w:lang w:eastAsia="en-GB"/>
        </w:rPr>
      </w:pPr>
      <w:r w:rsidRPr="00C27AA7">
        <w:rPr>
          <w:rFonts w:ascii="Helvetica" w:eastAsia="Times New Roman" w:hAnsi="Helvetica" w:cs="Helvetica"/>
          <w:b/>
          <w:bCs/>
          <w:color w:val="424242"/>
          <w:sz w:val="18"/>
          <w:szCs w:val="18"/>
          <w:lang w:eastAsia="en-GB"/>
        </w:rPr>
        <w:t>Public opinion</w:t>
      </w:r>
    </w:p>
    <w:p w14:paraId="13157056" w14:textId="77777777" w:rsidR="00C27AA7" w:rsidRPr="00C27AA7" w:rsidRDefault="00C27AA7" w:rsidP="00C27AA7">
      <w:pPr>
        <w:shd w:val="clear" w:color="auto" w:fill="FFFFFF"/>
        <w:spacing w:after="225" w:line="312" w:lineRule="atLeast"/>
        <w:rPr>
          <w:rFonts w:ascii="Verdana" w:eastAsia="Times New Roman" w:hAnsi="Verdana" w:cs="Times New Roman"/>
          <w:color w:val="424242"/>
          <w:sz w:val="20"/>
          <w:szCs w:val="20"/>
          <w:lang w:eastAsia="en-GB"/>
        </w:rPr>
      </w:pPr>
      <w:r w:rsidRPr="00C27AA7">
        <w:rPr>
          <w:rFonts w:ascii="Verdana" w:eastAsia="Times New Roman" w:hAnsi="Verdana" w:cs="Times New Roman"/>
          <w:color w:val="424242"/>
          <w:sz w:val="20"/>
          <w:szCs w:val="20"/>
          <w:lang w:eastAsia="en-GB"/>
        </w:rPr>
        <w:t>The revisionist victory regarding the pre-Reformation church has also assisted in pushing more recent research towards the end of the century, to investigate the way in which England became Protestant after the Elizabethan settlement of 1559. Dickens treated the settlement as the end of the Reformation story: others have treated it as a new beginning, and few believe that Protestantism had taken any meaningful hold on the country until at least the 1580s. Haigh has concluded that, even by the end of the century, prolonged clerical efforts had succeeded in creating 'a Protestant nation, but not a nation of Protestants' (</w:t>
      </w:r>
      <w:r w:rsidRPr="00C27AA7">
        <w:rPr>
          <w:rFonts w:ascii="Verdana" w:eastAsia="Times New Roman" w:hAnsi="Verdana" w:cs="Times New Roman"/>
          <w:i/>
          <w:iCs/>
          <w:sz w:val="20"/>
          <w:szCs w:val="20"/>
          <w:lang w:eastAsia="en-GB"/>
        </w:rPr>
        <w:t>English Reformations: Religion, Politics and Society under the Tudors</w:t>
      </w:r>
      <w:r w:rsidRPr="00C27AA7">
        <w:rPr>
          <w:rFonts w:ascii="Verdana" w:eastAsia="Times New Roman" w:hAnsi="Verdana" w:cs="Times New Roman"/>
          <w:color w:val="424242"/>
          <w:sz w:val="20"/>
          <w:szCs w:val="20"/>
          <w:lang w:eastAsia="en-GB"/>
        </w:rPr>
        <w:t xml:space="preserve"> by C. Haigh), defined by its enemy, Catholicism.</w:t>
      </w:r>
    </w:p>
    <w:p w14:paraId="38834D8A" w14:textId="77777777" w:rsidR="00C27AA7" w:rsidRPr="00C27AA7" w:rsidRDefault="00C27AA7" w:rsidP="00C27AA7">
      <w:pPr>
        <w:shd w:val="clear" w:color="auto" w:fill="FFFFFF"/>
        <w:spacing w:after="225" w:line="312" w:lineRule="atLeast"/>
        <w:rPr>
          <w:rFonts w:ascii="Verdana" w:eastAsia="Times New Roman" w:hAnsi="Verdana" w:cs="Times New Roman"/>
          <w:color w:val="424242"/>
          <w:sz w:val="20"/>
          <w:szCs w:val="20"/>
          <w:lang w:eastAsia="en-GB"/>
        </w:rPr>
      </w:pPr>
      <w:r w:rsidRPr="00C27AA7">
        <w:rPr>
          <w:rFonts w:ascii="Verdana" w:eastAsia="Times New Roman" w:hAnsi="Verdana" w:cs="Times New Roman"/>
          <w:color w:val="424242"/>
          <w:sz w:val="20"/>
          <w:szCs w:val="20"/>
          <w:lang w:eastAsia="en-GB"/>
        </w:rPr>
        <w:t xml:space="preserve">This has prompted new work both into </w:t>
      </w:r>
      <w:r w:rsidRPr="00C27AA7">
        <w:rPr>
          <w:rFonts w:ascii="Verdana" w:eastAsia="Times New Roman" w:hAnsi="Verdana" w:cs="Times New Roman"/>
          <w:i/>
          <w:iCs/>
          <w:sz w:val="20"/>
          <w:szCs w:val="20"/>
          <w:lang w:eastAsia="en-GB"/>
        </w:rPr>
        <w:t>Foxe's Book of Martyrs</w:t>
      </w:r>
      <w:r w:rsidRPr="00C27AA7">
        <w:rPr>
          <w:rFonts w:ascii="Verdana" w:eastAsia="Times New Roman" w:hAnsi="Verdana" w:cs="Times New Roman"/>
          <w:color w:val="424242"/>
          <w:sz w:val="20"/>
          <w:szCs w:val="20"/>
          <w:lang w:eastAsia="en-GB"/>
        </w:rPr>
        <w:t xml:space="preserve"> and other anti-Catholic tracts, and the means by which England became more Protestant. With continuing confusion over the degree that godly reform was taken up and the amount of generational cleansing required, when did the Reformation end? Enormous regional disparities remain in the 1580s and Patrick Collinson maintains that the process cannot be neatly concluded at the turn of the century. Many argue that popular Protestantism was not evident until the 1620s, or later. With major seventeenth century historians like John Morrill and Conrad Russell taking an increasing interest in the rise of religious radicalism in the sixteenth century, is it </w:t>
      </w:r>
      <w:r w:rsidRPr="00C27AA7">
        <w:rPr>
          <w:rFonts w:ascii="Verdana" w:eastAsia="Times New Roman" w:hAnsi="Verdana" w:cs="Times New Roman"/>
          <w:color w:val="424242"/>
          <w:sz w:val="20"/>
          <w:szCs w:val="20"/>
          <w:lang w:eastAsia="en-GB"/>
        </w:rPr>
        <w:lastRenderedPageBreak/>
        <w:t>realistic or even possible to treat the Civil War as another subject with different experts and new debates?</w:t>
      </w:r>
    </w:p>
    <w:p w14:paraId="204266C0" w14:textId="77777777" w:rsidR="00C27AA7" w:rsidRPr="00C27AA7" w:rsidRDefault="00C27AA7" w:rsidP="00C27AA7">
      <w:pPr>
        <w:shd w:val="clear" w:color="auto" w:fill="767676"/>
        <w:spacing w:after="225" w:line="312" w:lineRule="atLeast"/>
        <w:rPr>
          <w:rFonts w:ascii="Verdana" w:eastAsia="Times New Roman" w:hAnsi="Verdana" w:cs="Times New Roman"/>
          <w:b/>
          <w:bCs/>
          <w:color w:val="FFFFFF"/>
          <w:sz w:val="20"/>
          <w:szCs w:val="20"/>
          <w:lang w:eastAsia="en-GB"/>
        </w:rPr>
      </w:pPr>
      <w:r w:rsidRPr="00C27AA7">
        <w:rPr>
          <w:rFonts w:ascii="Verdana" w:eastAsia="Times New Roman" w:hAnsi="Verdana" w:cs="Times New Roman"/>
          <w:b/>
          <w:bCs/>
          <w:color w:val="FFFFFF"/>
          <w:sz w:val="20"/>
          <w:szCs w:val="20"/>
          <w:lang w:eastAsia="en-GB"/>
        </w:rPr>
        <w:t>Many argue that popular Protestantism was not evident until the 1620s, or later.</w:t>
      </w:r>
    </w:p>
    <w:p w14:paraId="2E6C8F65" w14:textId="77777777" w:rsidR="00C27AA7" w:rsidRPr="00C27AA7" w:rsidRDefault="00C27AA7" w:rsidP="00C27AA7">
      <w:pPr>
        <w:shd w:val="clear" w:color="auto" w:fill="FFFFFF"/>
        <w:spacing w:after="225" w:line="312" w:lineRule="atLeast"/>
        <w:rPr>
          <w:rFonts w:ascii="Verdana" w:eastAsia="Times New Roman" w:hAnsi="Verdana" w:cs="Times New Roman"/>
          <w:color w:val="424242"/>
          <w:sz w:val="20"/>
          <w:szCs w:val="20"/>
          <w:lang w:eastAsia="en-GB"/>
        </w:rPr>
      </w:pPr>
      <w:r w:rsidRPr="00C27AA7">
        <w:rPr>
          <w:rFonts w:ascii="Verdana" w:eastAsia="Times New Roman" w:hAnsi="Verdana" w:cs="Times New Roman"/>
          <w:color w:val="424242"/>
          <w:sz w:val="20"/>
          <w:szCs w:val="20"/>
          <w:lang w:eastAsia="en-GB"/>
        </w:rPr>
        <w:t>Clearly some level of consensus exists. There does appear to have been general public support for Catholicism before the break from Rome. The 1559 Settlement is not the end of the story. Henry and Cromwell did not govern independently of court and household. Compromise and cunning all played their part in the delivery of the reformed religion. But much remains.</w:t>
      </w:r>
    </w:p>
    <w:p w14:paraId="15C5DFA6" w14:textId="77777777" w:rsidR="00C27AA7" w:rsidRPr="00C27AA7" w:rsidRDefault="00C27AA7" w:rsidP="00C27AA7">
      <w:pPr>
        <w:shd w:val="clear" w:color="auto" w:fill="FFFFFF"/>
        <w:spacing w:after="225" w:line="312" w:lineRule="atLeast"/>
        <w:rPr>
          <w:rFonts w:ascii="Verdana" w:eastAsia="Times New Roman" w:hAnsi="Verdana" w:cs="Times New Roman"/>
          <w:color w:val="424242"/>
          <w:sz w:val="20"/>
          <w:szCs w:val="20"/>
          <w:lang w:eastAsia="en-GB"/>
        </w:rPr>
      </w:pPr>
      <w:r w:rsidRPr="00C27AA7">
        <w:rPr>
          <w:rFonts w:ascii="Verdana" w:eastAsia="Times New Roman" w:hAnsi="Verdana" w:cs="Times New Roman"/>
          <w:color w:val="424242"/>
          <w:sz w:val="20"/>
          <w:szCs w:val="20"/>
          <w:lang w:eastAsia="en-GB"/>
        </w:rPr>
        <w:t>Arguments continue over the Lollards: were they a serious threat or all mouth and no trousers? Mary also remains a controversial figure and while 'what-if' wondering is very entertaining, such counter-factual questioning can distract from the realities of her reign. MacCulloch's new work on Edward VI will hopefully shed new light on this complicated period, and foreign dimensions are gaining increasing prominence. Tudor history has often been seen through English blinkers but how and how far did events in Ireland, Scotland and Europe influence the English Reformation? In the 35 years since Dickens' book first appeared, so many questions remain. Yet history is about humans, and humans are curious and complicated. Little surprise, then, that the history is as well.</w:t>
      </w:r>
    </w:p>
    <w:p w14:paraId="6321A17E" w14:textId="77777777" w:rsidR="00C27AA7" w:rsidRPr="00C27AA7" w:rsidRDefault="00C27AA7" w:rsidP="00C27AA7">
      <w:pPr>
        <w:shd w:val="clear" w:color="auto" w:fill="FFFFFF"/>
        <w:spacing w:after="0" w:line="240" w:lineRule="auto"/>
        <w:jc w:val="right"/>
        <w:rPr>
          <w:rFonts w:ascii="Verdana" w:eastAsia="Times New Roman" w:hAnsi="Verdana" w:cs="Times New Roman"/>
          <w:color w:val="424242"/>
          <w:sz w:val="18"/>
          <w:szCs w:val="18"/>
          <w:lang w:eastAsia="en-GB"/>
        </w:rPr>
      </w:pPr>
    </w:p>
    <w:p w14:paraId="1C3D55D6" w14:textId="77777777" w:rsidR="00C27AA7" w:rsidRPr="00C27AA7" w:rsidRDefault="00C27AA7" w:rsidP="00C27AA7">
      <w:pPr>
        <w:shd w:val="clear" w:color="auto" w:fill="FFFFFF"/>
        <w:spacing w:before="100" w:beforeAutospacing="1" w:after="100" w:afterAutospacing="1" w:line="240" w:lineRule="auto"/>
        <w:outlineLvl w:val="2"/>
        <w:rPr>
          <w:rFonts w:ascii="Helvetica" w:eastAsia="Times New Roman" w:hAnsi="Helvetica" w:cs="Helvetica"/>
          <w:b/>
          <w:bCs/>
          <w:color w:val="424242"/>
          <w:sz w:val="18"/>
          <w:szCs w:val="18"/>
          <w:lang w:eastAsia="en-GB"/>
        </w:rPr>
      </w:pPr>
      <w:r w:rsidRPr="00C27AA7">
        <w:rPr>
          <w:rFonts w:ascii="Helvetica" w:eastAsia="Times New Roman" w:hAnsi="Helvetica" w:cs="Helvetica"/>
          <w:b/>
          <w:bCs/>
          <w:color w:val="424242"/>
          <w:sz w:val="18"/>
          <w:szCs w:val="18"/>
          <w:lang w:eastAsia="en-GB"/>
        </w:rPr>
        <w:t>Find out more</w:t>
      </w:r>
    </w:p>
    <w:p w14:paraId="7812BE44" w14:textId="77777777" w:rsidR="00C27AA7" w:rsidRPr="00C27AA7" w:rsidRDefault="00C27AA7" w:rsidP="00C27AA7">
      <w:pPr>
        <w:shd w:val="clear" w:color="auto" w:fill="FFFFFF"/>
        <w:spacing w:after="225" w:line="312" w:lineRule="atLeast"/>
        <w:rPr>
          <w:rFonts w:ascii="Verdana" w:eastAsia="Times New Roman" w:hAnsi="Verdana" w:cs="Times New Roman"/>
          <w:color w:val="424242"/>
          <w:sz w:val="20"/>
          <w:szCs w:val="20"/>
          <w:lang w:eastAsia="en-GB"/>
        </w:rPr>
      </w:pPr>
      <w:r w:rsidRPr="00C27AA7">
        <w:rPr>
          <w:rFonts w:ascii="Verdana" w:eastAsia="Times New Roman" w:hAnsi="Verdana" w:cs="Times New Roman"/>
          <w:b/>
          <w:bCs/>
          <w:color w:val="424242"/>
          <w:sz w:val="20"/>
          <w:szCs w:val="20"/>
          <w:lang w:eastAsia="en-GB"/>
        </w:rPr>
        <w:t>Books</w:t>
      </w:r>
    </w:p>
    <w:p w14:paraId="021A3A82" w14:textId="77777777" w:rsidR="00C27AA7" w:rsidRPr="00C27AA7" w:rsidRDefault="00C27AA7" w:rsidP="00C27AA7">
      <w:pPr>
        <w:shd w:val="clear" w:color="auto" w:fill="FFFFFF"/>
        <w:spacing w:after="225" w:line="312" w:lineRule="atLeast"/>
        <w:rPr>
          <w:rFonts w:ascii="Verdana" w:eastAsia="Times New Roman" w:hAnsi="Verdana" w:cs="Times New Roman"/>
          <w:color w:val="424242"/>
          <w:sz w:val="20"/>
          <w:szCs w:val="20"/>
          <w:lang w:eastAsia="en-GB"/>
        </w:rPr>
      </w:pPr>
      <w:r w:rsidRPr="00C27AA7">
        <w:rPr>
          <w:rFonts w:ascii="Verdana" w:eastAsia="Times New Roman" w:hAnsi="Verdana" w:cs="Times New Roman"/>
          <w:i/>
          <w:iCs/>
          <w:sz w:val="20"/>
          <w:szCs w:val="20"/>
          <w:lang w:eastAsia="en-GB"/>
        </w:rPr>
        <w:t>The Religion of Protestants: the Church in English Society, 1559-1625</w:t>
      </w:r>
      <w:r w:rsidRPr="00C27AA7">
        <w:rPr>
          <w:rFonts w:ascii="Verdana" w:eastAsia="Times New Roman" w:hAnsi="Verdana" w:cs="Times New Roman"/>
          <w:color w:val="424242"/>
          <w:sz w:val="20"/>
          <w:szCs w:val="20"/>
          <w:lang w:eastAsia="en-GB"/>
        </w:rPr>
        <w:t xml:space="preserve"> by P. Collinson (1982)</w:t>
      </w:r>
    </w:p>
    <w:p w14:paraId="43432DD2" w14:textId="77777777" w:rsidR="00C27AA7" w:rsidRPr="00C27AA7" w:rsidRDefault="00C27AA7" w:rsidP="00C27AA7">
      <w:pPr>
        <w:shd w:val="clear" w:color="auto" w:fill="FFFFFF"/>
        <w:spacing w:after="225" w:line="312" w:lineRule="atLeast"/>
        <w:rPr>
          <w:rFonts w:ascii="Verdana" w:eastAsia="Times New Roman" w:hAnsi="Verdana" w:cs="Times New Roman"/>
          <w:color w:val="424242"/>
          <w:sz w:val="20"/>
          <w:szCs w:val="20"/>
          <w:lang w:eastAsia="en-GB"/>
        </w:rPr>
      </w:pPr>
      <w:r w:rsidRPr="00C27AA7">
        <w:rPr>
          <w:rFonts w:ascii="Verdana" w:eastAsia="Times New Roman" w:hAnsi="Verdana" w:cs="Times New Roman"/>
          <w:i/>
          <w:iCs/>
          <w:sz w:val="20"/>
          <w:szCs w:val="20"/>
          <w:lang w:eastAsia="en-GB"/>
        </w:rPr>
        <w:t>The English Reformation (2nd Edition)</w:t>
      </w:r>
      <w:r w:rsidRPr="00C27AA7">
        <w:rPr>
          <w:rFonts w:ascii="Verdana" w:eastAsia="Times New Roman" w:hAnsi="Verdana" w:cs="Times New Roman"/>
          <w:color w:val="424242"/>
          <w:sz w:val="20"/>
          <w:szCs w:val="20"/>
          <w:lang w:eastAsia="en-GB"/>
        </w:rPr>
        <w:t xml:space="preserve"> by A.G. Dickens (1989)</w:t>
      </w:r>
    </w:p>
    <w:p w14:paraId="0341ABA9" w14:textId="77777777" w:rsidR="00C27AA7" w:rsidRPr="00C27AA7" w:rsidRDefault="00C27AA7" w:rsidP="00C27AA7">
      <w:pPr>
        <w:shd w:val="clear" w:color="auto" w:fill="FFFFFF"/>
        <w:spacing w:after="225" w:line="312" w:lineRule="atLeast"/>
        <w:rPr>
          <w:rFonts w:ascii="Verdana" w:eastAsia="Times New Roman" w:hAnsi="Verdana" w:cs="Times New Roman"/>
          <w:color w:val="424242"/>
          <w:sz w:val="20"/>
          <w:szCs w:val="20"/>
          <w:lang w:eastAsia="en-GB"/>
        </w:rPr>
      </w:pPr>
      <w:r w:rsidRPr="00C27AA7">
        <w:rPr>
          <w:rFonts w:ascii="Verdana" w:eastAsia="Times New Roman" w:hAnsi="Verdana" w:cs="Times New Roman"/>
          <w:i/>
          <w:iCs/>
          <w:sz w:val="20"/>
          <w:szCs w:val="20"/>
          <w:lang w:eastAsia="en-GB"/>
        </w:rPr>
        <w:t>The Stripping of the Altars - Traditional Religion in England, c.1400 - c.1580</w:t>
      </w:r>
      <w:r w:rsidRPr="00C27AA7">
        <w:rPr>
          <w:rFonts w:ascii="Verdana" w:eastAsia="Times New Roman" w:hAnsi="Verdana" w:cs="Times New Roman"/>
          <w:color w:val="424242"/>
          <w:sz w:val="20"/>
          <w:szCs w:val="20"/>
          <w:lang w:eastAsia="en-GB"/>
        </w:rPr>
        <w:t xml:space="preserve"> by Eamon Duffy (1992)</w:t>
      </w:r>
    </w:p>
    <w:p w14:paraId="096318C3" w14:textId="77777777" w:rsidR="00C27AA7" w:rsidRPr="00C27AA7" w:rsidRDefault="00C27AA7" w:rsidP="00C27AA7">
      <w:pPr>
        <w:shd w:val="clear" w:color="auto" w:fill="FFFFFF"/>
        <w:spacing w:after="225" w:line="312" w:lineRule="atLeast"/>
        <w:rPr>
          <w:rFonts w:ascii="Verdana" w:eastAsia="Times New Roman" w:hAnsi="Verdana" w:cs="Times New Roman"/>
          <w:color w:val="424242"/>
          <w:sz w:val="20"/>
          <w:szCs w:val="20"/>
          <w:lang w:eastAsia="en-GB"/>
        </w:rPr>
      </w:pPr>
      <w:r w:rsidRPr="00C27AA7">
        <w:rPr>
          <w:rFonts w:ascii="Verdana" w:eastAsia="Times New Roman" w:hAnsi="Verdana" w:cs="Times New Roman"/>
          <w:i/>
          <w:iCs/>
          <w:sz w:val="20"/>
          <w:szCs w:val="20"/>
          <w:lang w:eastAsia="en-GB"/>
        </w:rPr>
        <w:t>English Reformations - Religion, Politics and Society under the Tudors</w:t>
      </w:r>
      <w:r w:rsidRPr="00C27AA7">
        <w:rPr>
          <w:rFonts w:ascii="Verdana" w:eastAsia="Times New Roman" w:hAnsi="Verdana" w:cs="Times New Roman"/>
          <w:color w:val="424242"/>
          <w:sz w:val="20"/>
          <w:szCs w:val="20"/>
          <w:lang w:eastAsia="en-GB"/>
        </w:rPr>
        <w:t xml:space="preserve"> by C. Haigh (1993)</w:t>
      </w:r>
    </w:p>
    <w:p w14:paraId="39B9A452" w14:textId="77777777" w:rsidR="00C27AA7" w:rsidRPr="00C27AA7" w:rsidRDefault="00C27AA7" w:rsidP="00C27AA7">
      <w:pPr>
        <w:shd w:val="clear" w:color="auto" w:fill="FFFFFF"/>
        <w:spacing w:after="225" w:line="312" w:lineRule="atLeast"/>
        <w:rPr>
          <w:rFonts w:ascii="Verdana" w:eastAsia="Times New Roman" w:hAnsi="Verdana" w:cs="Times New Roman"/>
          <w:color w:val="424242"/>
          <w:sz w:val="20"/>
          <w:szCs w:val="20"/>
          <w:lang w:eastAsia="en-GB"/>
        </w:rPr>
      </w:pPr>
      <w:r w:rsidRPr="00C27AA7">
        <w:rPr>
          <w:rFonts w:ascii="Verdana" w:eastAsia="Times New Roman" w:hAnsi="Verdana" w:cs="Times New Roman"/>
          <w:i/>
          <w:iCs/>
          <w:sz w:val="20"/>
          <w:szCs w:val="20"/>
          <w:lang w:eastAsia="en-GB"/>
        </w:rPr>
        <w:t>The Impact of the English Reformation 1500-1640</w:t>
      </w:r>
      <w:r w:rsidRPr="00C27AA7">
        <w:rPr>
          <w:rFonts w:ascii="Verdana" w:eastAsia="Times New Roman" w:hAnsi="Verdana" w:cs="Times New Roman"/>
          <w:color w:val="424242"/>
          <w:sz w:val="20"/>
          <w:szCs w:val="20"/>
          <w:lang w:eastAsia="en-GB"/>
        </w:rPr>
        <w:t xml:space="preserve"> ed. Peter Marshall (1997)</w:t>
      </w:r>
    </w:p>
    <w:p w14:paraId="21E1A018" w14:textId="77777777" w:rsidR="00C27AA7" w:rsidRPr="00C27AA7" w:rsidRDefault="00C27AA7" w:rsidP="00C27AA7">
      <w:pPr>
        <w:shd w:val="clear" w:color="auto" w:fill="FFFFFF"/>
        <w:spacing w:after="225" w:line="312" w:lineRule="atLeast"/>
        <w:rPr>
          <w:rFonts w:ascii="Verdana" w:eastAsia="Times New Roman" w:hAnsi="Verdana" w:cs="Times New Roman"/>
          <w:color w:val="424242"/>
          <w:sz w:val="20"/>
          <w:szCs w:val="20"/>
          <w:lang w:eastAsia="en-GB"/>
        </w:rPr>
      </w:pPr>
      <w:r w:rsidRPr="00C27AA7">
        <w:rPr>
          <w:rFonts w:ascii="Verdana" w:eastAsia="Times New Roman" w:hAnsi="Verdana" w:cs="Times New Roman"/>
          <w:i/>
          <w:iCs/>
          <w:sz w:val="20"/>
          <w:szCs w:val="20"/>
          <w:lang w:eastAsia="en-GB"/>
        </w:rPr>
        <w:t>Religion and the Decline of Magic</w:t>
      </w:r>
      <w:r w:rsidRPr="00C27AA7">
        <w:rPr>
          <w:rFonts w:ascii="Verdana" w:eastAsia="Times New Roman" w:hAnsi="Verdana" w:cs="Times New Roman"/>
          <w:color w:val="424242"/>
          <w:sz w:val="20"/>
          <w:szCs w:val="20"/>
          <w:lang w:eastAsia="en-GB"/>
        </w:rPr>
        <w:t xml:space="preserve"> by Keith Thomas (1991)</w:t>
      </w:r>
    </w:p>
    <w:p w14:paraId="67C779C1" w14:textId="77777777" w:rsidR="00C27AA7" w:rsidRPr="00C27AA7" w:rsidRDefault="00C27AA7" w:rsidP="00C27AA7">
      <w:pPr>
        <w:shd w:val="clear" w:color="auto" w:fill="FFFFFF"/>
        <w:spacing w:after="225" w:line="312" w:lineRule="atLeast"/>
        <w:rPr>
          <w:rFonts w:ascii="Verdana" w:eastAsia="Times New Roman" w:hAnsi="Verdana" w:cs="Times New Roman"/>
          <w:color w:val="424242"/>
          <w:sz w:val="20"/>
          <w:szCs w:val="20"/>
          <w:lang w:eastAsia="en-GB"/>
        </w:rPr>
      </w:pPr>
      <w:r w:rsidRPr="00C27AA7">
        <w:rPr>
          <w:rFonts w:ascii="Verdana" w:eastAsia="Times New Roman" w:hAnsi="Verdana" w:cs="Times New Roman"/>
          <w:i/>
          <w:iCs/>
          <w:sz w:val="20"/>
          <w:szCs w:val="20"/>
          <w:lang w:eastAsia="en-GB"/>
        </w:rPr>
        <w:t>What is History?</w:t>
      </w:r>
      <w:r w:rsidRPr="00C27AA7">
        <w:rPr>
          <w:rFonts w:ascii="Verdana" w:eastAsia="Times New Roman" w:hAnsi="Verdana" w:cs="Times New Roman"/>
          <w:color w:val="424242"/>
          <w:sz w:val="20"/>
          <w:szCs w:val="20"/>
          <w:lang w:eastAsia="en-GB"/>
        </w:rPr>
        <w:t xml:space="preserve"> by E. H. Carr (Penguin)</w:t>
      </w:r>
    </w:p>
    <w:p w14:paraId="6A96D46D" w14:textId="77777777" w:rsidR="00C27AA7" w:rsidRPr="00C27AA7" w:rsidRDefault="00C27AA7" w:rsidP="00C27AA7">
      <w:pPr>
        <w:shd w:val="clear" w:color="auto" w:fill="FFFFFF"/>
        <w:spacing w:after="225" w:line="312" w:lineRule="atLeast"/>
        <w:rPr>
          <w:rFonts w:ascii="Verdana" w:eastAsia="Times New Roman" w:hAnsi="Verdana" w:cs="Times New Roman"/>
          <w:color w:val="424242"/>
          <w:sz w:val="20"/>
          <w:szCs w:val="20"/>
          <w:lang w:eastAsia="en-GB"/>
        </w:rPr>
      </w:pPr>
      <w:r w:rsidRPr="00C27AA7">
        <w:rPr>
          <w:rFonts w:ascii="Verdana" w:eastAsia="Times New Roman" w:hAnsi="Verdana" w:cs="Times New Roman"/>
          <w:i/>
          <w:iCs/>
          <w:sz w:val="20"/>
          <w:szCs w:val="20"/>
          <w:lang w:eastAsia="en-GB"/>
        </w:rPr>
        <w:t>New Perspectives on Historical Writing</w:t>
      </w:r>
      <w:r w:rsidRPr="00C27AA7">
        <w:rPr>
          <w:rFonts w:ascii="Verdana" w:eastAsia="Times New Roman" w:hAnsi="Verdana" w:cs="Times New Roman"/>
          <w:color w:val="424242"/>
          <w:sz w:val="20"/>
          <w:szCs w:val="20"/>
          <w:lang w:eastAsia="en-GB"/>
        </w:rPr>
        <w:t xml:space="preserve"> ed. Peter Burke (Polity Press)</w:t>
      </w:r>
    </w:p>
    <w:p w14:paraId="37604858" w14:textId="77777777" w:rsidR="00C27AA7" w:rsidRPr="00C27AA7" w:rsidRDefault="00C27AA7" w:rsidP="00C27AA7">
      <w:pPr>
        <w:shd w:val="clear" w:color="auto" w:fill="FFFFFF"/>
        <w:spacing w:after="225" w:line="312" w:lineRule="atLeast"/>
        <w:rPr>
          <w:rFonts w:ascii="Verdana" w:eastAsia="Times New Roman" w:hAnsi="Verdana" w:cs="Times New Roman"/>
          <w:color w:val="424242"/>
          <w:sz w:val="20"/>
          <w:szCs w:val="20"/>
          <w:lang w:eastAsia="en-GB"/>
        </w:rPr>
      </w:pPr>
      <w:r w:rsidRPr="00C27AA7">
        <w:rPr>
          <w:rFonts w:ascii="Verdana" w:eastAsia="Times New Roman" w:hAnsi="Verdana" w:cs="Times New Roman"/>
          <w:i/>
          <w:iCs/>
          <w:sz w:val="20"/>
          <w:szCs w:val="20"/>
          <w:lang w:eastAsia="en-GB"/>
        </w:rPr>
        <w:t>In Defence of History</w:t>
      </w:r>
      <w:r w:rsidRPr="00C27AA7">
        <w:rPr>
          <w:rFonts w:ascii="Verdana" w:eastAsia="Times New Roman" w:hAnsi="Verdana" w:cs="Times New Roman"/>
          <w:color w:val="424242"/>
          <w:sz w:val="20"/>
          <w:szCs w:val="20"/>
          <w:lang w:eastAsia="en-GB"/>
        </w:rPr>
        <w:t xml:space="preserve"> by Richard J. Evans (Granta Books, 1997)</w:t>
      </w:r>
    </w:p>
    <w:p w14:paraId="03C41D48" w14:textId="77777777" w:rsidR="00C27AA7" w:rsidRPr="00C27AA7" w:rsidRDefault="00C27AA7" w:rsidP="00C27AA7">
      <w:pPr>
        <w:shd w:val="clear" w:color="auto" w:fill="FFFFFF"/>
        <w:spacing w:after="0" w:line="240" w:lineRule="auto"/>
        <w:jc w:val="right"/>
        <w:rPr>
          <w:rFonts w:ascii="Verdana" w:eastAsia="Times New Roman" w:hAnsi="Verdana" w:cs="Times New Roman"/>
          <w:color w:val="424242"/>
          <w:sz w:val="18"/>
          <w:szCs w:val="18"/>
          <w:lang w:eastAsia="en-GB"/>
        </w:rPr>
      </w:pPr>
    </w:p>
    <w:p w14:paraId="15A4074F" w14:textId="77777777" w:rsidR="00C27AA7" w:rsidRPr="00C27AA7" w:rsidRDefault="00C27AA7" w:rsidP="00C27AA7">
      <w:pPr>
        <w:rPr>
          <w:rFonts w:ascii="Helvetica" w:eastAsia="Times New Roman" w:hAnsi="Helvetica" w:cs="Helvetica"/>
          <w:b/>
          <w:bCs/>
          <w:sz w:val="17"/>
          <w:szCs w:val="17"/>
          <w:lang w:eastAsia="en-GB"/>
        </w:rPr>
      </w:pPr>
    </w:p>
    <w:p w14:paraId="50B9255C" w14:textId="77777777" w:rsidR="00C27AA7" w:rsidRPr="00C27AA7" w:rsidRDefault="00C27AA7" w:rsidP="00C27AA7">
      <w:pPr>
        <w:rPr>
          <w:rFonts w:ascii="Helvetica" w:eastAsia="Times New Roman" w:hAnsi="Helvetica" w:cs="Helvetica"/>
          <w:b/>
          <w:bCs/>
          <w:sz w:val="17"/>
          <w:szCs w:val="17"/>
          <w:lang w:eastAsia="en-GB"/>
        </w:rPr>
      </w:pPr>
    </w:p>
    <w:p w14:paraId="69DB1515" w14:textId="77777777" w:rsidR="00C27AA7" w:rsidRPr="00C27AA7" w:rsidRDefault="00C27AA7" w:rsidP="00C27AA7">
      <w:pPr>
        <w:rPr>
          <w:rFonts w:ascii="Helvetica" w:eastAsia="Times New Roman" w:hAnsi="Helvetica" w:cs="Helvetica"/>
          <w:b/>
          <w:bCs/>
          <w:sz w:val="17"/>
          <w:szCs w:val="17"/>
          <w:lang w:eastAsia="en-GB"/>
        </w:rPr>
      </w:pPr>
    </w:p>
    <w:p w14:paraId="14C4BE98" w14:textId="77777777" w:rsidR="00C27AA7" w:rsidRPr="00C27AA7" w:rsidRDefault="00C27AA7" w:rsidP="00C27AA7">
      <w:pPr>
        <w:rPr>
          <w:rFonts w:ascii="Helvetica" w:eastAsia="Times New Roman" w:hAnsi="Helvetica" w:cs="Helvetica"/>
          <w:b/>
          <w:bCs/>
          <w:sz w:val="17"/>
          <w:szCs w:val="17"/>
          <w:lang w:eastAsia="en-GB"/>
        </w:rPr>
      </w:pPr>
    </w:p>
    <w:p w14:paraId="5AD07946" w14:textId="77777777" w:rsidR="00C27AA7" w:rsidRPr="00C27AA7" w:rsidRDefault="00C27AA7" w:rsidP="00C27AA7">
      <w:pPr>
        <w:rPr>
          <w:rFonts w:ascii="Helvetica" w:eastAsia="Times New Roman" w:hAnsi="Helvetica" w:cs="Helvetica"/>
          <w:b/>
          <w:bCs/>
          <w:sz w:val="17"/>
          <w:szCs w:val="17"/>
          <w:lang w:eastAsia="en-GB"/>
        </w:rPr>
      </w:pPr>
    </w:p>
    <w:p w14:paraId="0AC96B25" w14:textId="77777777" w:rsidR="00C27AA7" w:rsidRPr="00C27AA7" w:rsidRDefault="00C27AA7" w:rsidP="00C27AA7">
      <w:pPr>
        <w:shd w:val="clear" w:color="auto" w:fill="FFFFFF"/>
        <w:spacing w:after="0" w:line="240" w:lineRule="auto"/>
        <w:rPr>
          <w:rFonts w:ascii="Verdana" w:eastAsia="Times New Roman" w:hAnsi="Verdana" w:cs="Times New Roman"/>
          <w:color w:val="424242"/>
          <w:sz w:val="18"/>
          <w:szCs w:val="18"/>
          <w:lang w:eastAsia="en-GB"/>
        </w:rPr>
      </w:pPr>
      <w:r w:rsidRPr="00C27AA7">
        <w:rPr>
          <w:rFonts w:ascii="Verdana" w:eastAsia="Times New Roman" w:hAnsi="Verdana" w:cs="Times New Roman"/>
          <w:noProof/>
          <w:color w:val="424242"/>
          <w:sz w:val="18"/>
          <w:szCs w:val="18"/>
          <w:lang w:eastAsia="en-GB"/>
        </w:rPr>
        <w:lastRenderedPageBreak/>
        <w:drawing>
          <wp:inline distT="0" distB="0" distL="0" distR="0" wp14:anchorId="7E1D1B3F" wp14:editId="3DAB3B5E">
            <wp:extent cx="1047750" cy="876300"/>
            <wp:effectExtent l="0" t="0" r="0" b="0"/>
            <wp:docPr id="16" name="Picture 16" descr="Photograph showing Exeter Cathed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Photograph showing Exeter Cathedra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47750" cy="876300"/>
                    </a:xfrm>
                    <a:prstGeom prst="rect">
                      <a:avLst/>
                    </a:prstGeom>
                    <a:noFill/>
                    <a:ln>
                      <a:noFill/>
                    </a:ln>
                  </pic:spPr>
                </pic:pic>
              </a:graphicData>
            </a:graphic>
          </wp:inline>
        </w:drawing>
      </w:r>
    </w:p>
    <w:p w14:paraId="6C200F74" w14:textId="77777777" w:rsidR="00C27AA7" w:rsidRPr="00C27AA7" w:rsidRDefault="00C27AA7" w:rsidP="00C27AA7">
      <w:pPr>
        <w:shd w:val="clear" w:color="auto" w:fill="FFFFFF"/>
        <w:spacing w:after="225" w:line="312" w:lineRule="atLeast"/>
        <w:rPr>
          <w:rFonts w:ascii="Verdana" w:eastAsia="Times New Roman" w:hAnsi="Verdana" w:cs="Times New Roman"/>
          <w:color w:val="424242"/>
          <w:sz w:val="20"/>
          <w:szCs w:val="20"/>
          <w:lang w:eastAsia="en-GB"/>
        </w:rPr>
      </w:pPr>
      <w:r w:rsidRPr="00C27AA7">
        <w:rPr>
          <w:rFonts w:ascii="Verdana" w:eastAsia="Times New Roman" w:hAnsi="Verdana" w:cs="Times New Roman"/>
          <w:color w:val="424242"/>
          <w:sz w:val="20"/>
          <w:szCs w:val="20"/>
          <w:lang w:eastAsia="en-GB"/>
        </w:rPr>
        <w:t>The Reformation was a culmination of events and circumstances, both here and abroad, which led to a seismic shift in the religious framework of this country. So what exactly happened, and what lasting impact did the Reformation have?</w:t>
      </w:r>
    </w:p>
    <w:p w14:paraId="24FDCB01" w14:textId="77777777" w:rsidR="00C27AA7" w:rsidRPr="00C27AA7" w:rsidRDefault="00C94CD8" w:rsidP="00C27AA7">
      <w:pPr>
        <w:pBdr>
          <w:top w:val="single" w:sz="6" w:space="8" w:color="D7D7D7"/>
        </w:pBdr>
        <w:shd w:val="clear" w:color="auto" w:fill="E7E7E7"/>
        <w:spacing w:after="150" w:line="336" w:lineRule="atLeast"/>
        <w:ind w:right="150"/>
        <w:rPr>
          <w:rFonts w:ascii="Verdana" w:eastAsia="Times New Roman" w:hAnsi="Verdana" w:cs="Times New Roman"/>
          <w:vanish/>
          <w:color w:val="424242"/>
          <w:sz w:val="15"/>
          <w:szCs w:val="15"/>
          <w:lang w:eastAsia="en-GB"/>
        </w:rPr>
      </w:pPr>
      <w:hyperlink r:id="rId27" w:history="1">
        <w:r w:rsidR="00C27AA7" w:rsidRPr="00C27AA7">
          <w:rPr>
            <w:rFonts w:ascii="Verdana" w:eastAsia="Times New Roman" w:hAnsi="Verdana" w:cs="Times New Roman"/>
            <w:b/>
            <w:bCs/>
            <w:vanish/>
            <w:color w:val="666666"/>
            <w:sz w:val="15"/>
            <w:szCs w:val="15"/>
            <w:lang w:eastAsia="en-GB"/>
          </w:rPr>
          <w:t>Print this page</w:t>
        </w:r>
      </w:hyperlink>
    </w:p>
    <w:p w14:paraId="3761B490" w14:textId="77777777" w:rsidR="00C27AA7" w:rsidRPr="00C27AA7" w:rsidRDefault="00C27AA7" w:rsidP="00C27AA7">
      <w:pPr>
        <w:shd w:val="clear" w:color="auto" w:fill="FFFFFF"/>
        <w:spacing w:before="100" w:beforeAutospacing="1" w:after="100" w:afterAutospacing="1" w:line="240" w:lineRule="auto"/>
        <w:outlineLvl w:val="2"/>
        <w:rPr>
          <w:rFonts w:ascii="Helvetica" w:eastAsia="Times New Roman" w:hAnsi="Helvetica" w:cs="Helvetica"/>
          <w:b/>
          <w:bCs/>
          <w:color w:val="424242"/>
          <w:sz w:val="48"/>
          <w:szCs w:val="48"/>
          <w:lang w:eastAsia="en-GB"/>
        </w:rPr>
      </w:pPr>
      <w:r w:rsidRPr="00C27AA7">
        <w:rPr>
          <w:rFonts w:ascii="Helvetica" w:eastAsia="Times New Roman" w:hAnsi="Helvetica" w:cs="Helvetica"/>
          <w:b/>
          <w:bCs/>
          <w:color w:val="424242"/>
          <w:sz w:val="48"/>
          <w:szCs w:val="48"/>
          <w:lang w:eastAsia="en-GB"/>
        </w:rPr>
        <w:t>Roots of the Reformation by Bruce Robinson</w:t>
      </w:r>
    </w:p>
    <w:p w14:paraId="3A58D1ED" w14:textId="77777777" w:rsidR="00C27AA7" w:rsidRPr="00C27AA7" w:rsidRDefault="00C27AA7" w:rsidP="00C27AA7">
      <w:pPr>
        <w:shd w:val="clear" w:color="auto" w:fill="FFFFFF"/>
        <w:spacing w:after="225" w:line="312" w:lineRule="atLeast"/>
        <w:rPr>
          <w:rFonts w:ascii="Verdana" w:eastAsia="Times New Roman" w:hAnsi="Verdana" w:cs="Times New Roman"/>
          <w:color w:val="424242"/>
          <w:sz w:val="20"/>
          <w:szCs w:val="20"/>
          <w:lang w:eastAsia="en-GB"/>
        </w:rPr>
      </w:pPr>
      <w:r w:rsidRPr="00C27AA7">
        <w:rPr>
          <w:rFonts w:ascii="Verdana" w:eastAsia="Times New Roman" w:hAnsi="Verdana" w:cs="Times New Roman"/>
          <w:color w:val="424242"/>
          <w:sz w:val="20"/>
          <w:szCs w:val="20"/>
          <w:lang w:eastAsia="en-GB"/>
        </w:rPr>
        <w:t>It's one of those things everybody's heard of but nobody really quite understands. The culmination of centuries of Catholic corruption, or a bit of a fluke? The consequence of a European power vacuum, or grand theological debate? A reasonable quest for a son and heir, or simply a result of Henry VIII's lustful nature?</w:t>
      </w:r>
    </w:p>
    <w:p w14:paraId="7C7A5439" w14:textId="77777777" w:rsidR="00C27AA7" w:rsidRPr="00C27AA7" w:rsidRDefault="00C27AA7" w:rsidP="00C27AA7">
      <w:pPr>
        <w:shd w:val="clear" w:color="auto" w:fill="FFFFFF"/>
        <w:spacing w:after="225" w:line="312" w:lineRule="atLeast"/>
        <w:rPr>
          <w:rFonts w:ascii="Verdana" w:eastAsia="Times New Roman" w:hAnsi="Verdana" w:cs="Times New Roman"/>
          <w:color w:val="424242"/>
          <w:sz w:val="20"/>
          <w:szCs w:val="20"/>
          <w:lang w:eastAsia="en-GB"/>
        </w:rPr>
      </w:pPr>
      <w:r w:rsidRPr="00C27AA7">
        <w:rPr>
          <w:rFonts w:ascii="Verdana" w:eastAsia="Times New Roman" w:hAnsi="Verdana" w:cs="Times New Roman"/>
          <w:color w:val="424242"/>
          <w:sz w:val="20"/>
          <w:szCs w:val="20"/>
          <w:lang w:eastAsia="en-GB"/>
        </w:rPr>
        <w:t>Well, it is down to all of those, really. If it were as simple as any one of these options, there would be little mystery. They were all necessary for the English Reformation, but not one by itself was sufficient to bring about the chain of events that would eventually alter England and Englishness forever. So much in history is a bastard child of both long-standing, simmering emotion and the opportunistic seizing of a moment. By its nature unexpected, it is also unpredictable, and shaped as much by environment and chance as by its progenitors. The Reformation was no different.</w:t>
      </w:r>
    </w:p>
    <w:p w14:paraId="7BFE1AD2" w14:textId="77777777" w:rsidR="00C27AA7" w:rsidRPr="00C27AA7" w:rsidRDefault="00C27AA7" w:rsidP="00C27AA7">
      <w:pPr>
        <w:shd w:val="clear" w:color="auto" w:fill="767676"/>
        <w:spacing w:after="225" w:line="312" w:lineRule="atLeast"/>
        <w:rPr>
          <w:rFonts w:ascii="Verdana" w:eastAsia="Times New Roman" w:hAnsi="Verdana" w:cs="Times New Roman"/>
          <w:b/>
          <w:bCs/>
          <w:color w:val="FFFFFF"/>
          <w:sz w:val="20"/>
          <w:szCs w:val="20"/>
          <w:lang w:eastAsia="en-GB"/>
        </w:rPr>
      </w:pPr>
      <w:r w:rsidRPr="00C27AA7">
        <w:rPr>
          <w:rFonts w:ascii="Verdana" w:eastAsia="Times New Roman" w:hAnsi="Verdana" w:cs="Times New Roman"/>
          <w:b/>
          <w:bCs/>
          <w:color w:val="FFFFFF"/>
          <w:sz w:val="20"/>
          <w:szCs w:val="20"/>
          <w:lang w:eastAsia="en-GB"/>
        </w:rPr>
        <w:t>The story really begins over a hundred years earlier, when the Papacy began to reap the effects of centuries of compromise.</w:t>
      </w:r>
    </w:p>
    <w:p w14:paraId="5E57DDE7" w14:textId="77777777" w:rsidR="00C27AA7" w:rsidRPr="00C27AA7" w:rsidRDefault="00C27AA7" w:rsidP="00C27AA7">
      <w:pPr>
        <w:shd w:val="clear" w:color="auto" w:fill="FFFFFF"/>
        <w:spacing w:after="225" w:line="312" w:lineRule="atLeast"/>
        <w:rPr>
          <w:rFonts w:ascii="Verdana" w:eastAsia="Times New Roman" w:hAnsi="Verdana" w:cs="Times New Roman"/>
          <w:color w:val="424242"/>
          <w:sz w:val="20"/>
          <w:szCs w:val="20"/>
          <w:lang w:eastAsia="en-GB"/>
        </w:rPr>
      </w:pPr>
      <w:r w:rsidRPr="00C27AA7">
        <w:rPr>
          <w:rFonts w:ascii="Verdana" w:eastAsia="Times New Roman" w:hAnsi="Verdana" w:cs="Times New Roman"/>
          <w:color w:val="424242"/>
          <w:sz w:val="20"/>
          <w:szCs w:val="20"/>
          <w:lang w:eastAsia="en-GB"/>
        </w:rPr>
        <w:t>The story really begins over a hundred years earlier, when the Papacy began to reap the effects of centuries of compromise. The Great Schism saw two, even three individuals claiming to be the Pope, and the Council of Constance in the early fifteenth century saw a power struggle between Bishops and Pope. Combined, they hindered Papal government and harmed the reputation of the Church in the eyes of the laity. They led early sixteenth century popes to resist reform and bolster their own position by using their spiritual power, along with war and diplomacy, to become territorial princes in Italy, building their bank accounts on the way.</w:t>
      </w:r>
    </w:p>
    <w:p w14:paraId="6BE8CB3F" w14:textId="77777777" w:rsidR="00C27AA7" w:rsidRPr="00C27AA7" w:rsidRDefault="00C27AA7" w:rsidP="00C27AA7">
      <w:pPr>
        <w:shd w:val="clear" w:color="auto" w:fill="FFFFFF"/>
        <w:spacing w:after="225" w:line="312" w:lineRule="atLeast"/>
        <w:rPr>
          <w:rFonts w:ascii="Verdana" w:eastAsia="Times New Roman" w:hAnsi="Verdana" w:cs="Times New Roman"/>
          <w:color w:val="424242"/>
          <w:sz w:val="20"/>
          <w:szCs w:val="20"/>
          <w:lang w:eastAsia="en-GB"/>
        </w:rPr>
      </w:pPr>
      <w:r w:rsidRPr="00C27AA7">
        <w:rPr>
          <w:rFonts w:ascii="Verdana" w:eastAsia="Times New Roman" w:hAnsi="Verdana" w:cs="Times New Roman"/>
          <w:color w:val="424242"/>
          <w:sz w:val="20"/>
          <w:szCs w:val="20"/>
          <w:lang w:eastAsia="en-GB"/>
        </w:rPr>
        <w:t>In England, the same period saw John Wyclif, an Oxford academic, anticipate the arguments of Martin Luther over a century later, and also produce the first English Bible. Piers Plowman, a popular poetic satire, attacked abuses in the entire church, from Pope to priest. But nothing happened. Wyclif's supporters, the Lollards, were driven underground after their failed rebellion of 1414, and remained a persecuted minority for another hundred years. The church carried on unabashed and proud, selling offices and indulgences, a political plaything for princes and a useful source of income for second sons and men on the make. And forget celibacy.</w:t>
      </w:r>
    </w:p>
    <w:p w14:paraId="5CCA120B" w14:textId="77777777" w:rsidR="00C27AA7" w:rsidRPr="00C27AA7" w:rsidRDefault="00C27AA7" w:rsidP="00C27AA7">
      <w:pPr>
        <w:shd w:val="clear" w:color="auto" w:fill="FFFFFF"/>
        <w:spacing w:after="0" w:line="240" w:lineRule="auto"/>
        <w:jc w:val="right"/>
        <w:rPr>
          <w:rFonts w:ascii="Verdana" w:eastAsia="Times New Roman" w:hAnsi="Verdana" w:cs="Times New Roman"/>
          <w:color w:val="424242"/>
          <w:sz w:val="18"/>
          <w:szCs w:val="18"/>
          <w:lang w:eastAsia="en-GB"/>
        </w:rPr>
      </w:pPr>
    </w:p>
    <w:p w14:paraId="4F230809" w14:textId="77777777" w:rsidR="00C27AA7" w:rsidRPr="00C27AA7" w:rsidRDefault="00C27AA7" w:rsidP="00C27AA7">
      <w:pPr>
        <w:shd w:val="clear" w:color="auto" w:fill="FFFFFF"/>
        <w:spacing w:before="100" w:beforeAutospacing="1" w:after="100" w:afterAutospacing="1" w:line="240" w:lineRule="auto"/>
        <w:outlineLvl w:val="2"/>
        <w:rPr>
          <w:rFonts w:ascii="Helvetica" w:eastAsia="Times New Roman" w:hAnsi="Helvetica" w:cs="Helvetica"/>
          <w:b/>
          <w:bCs/>
          <w:color w:val="424242"/>
          <w:sz w:val="18"/>
          <w:szCs w:val="18"/>
          <w:lang w:eastAsia="en-GB"/>
        </w:rPr>
      </w:pPr>
      <w:r w:rsidRPr="00C27AA7">
        <w:rPr>
          <w:rFonts w:ascii="Helvetica" w:eastAsia="Times New Roman" w:hAnsi="Helvetica" w:cs="Helvetica"/>
          <w:b/>
          <w:bCs/>
          <w:color w:val="424242"/>
          <w:sz w:val="18"/>
          <w:szCs w:val="18"/>
          <w:lang w:eastAsia="en-GB"/>
        </w:rPr>
        <w:t>The wider picture</w:t>
      </w:r>
    </w:p>
    <w:p w14:paraId="0DF82B85" w14:textId="77777777" w:rsidR="00C27AA7" w:rsidRPr="00C27AA7" w:rsidRDefault="00C27AA7" w:rsidP="00C27AA7">
      <w:pPr>
        <w:shd w:val="clear" w:color="auto" w:fill="FFFFFF"/>
        <w:spacing w:after="225" w:line="312" w:lineRule="atLeast"/>
        <w:rPr>
          <w:rFonts w:ascii="Verdana" w:eastAsia="Times New Roman" w:hAnsi="Verdana" w:cs="Times New Roman"/>
          <w:color w:val="424242"/>
          <w:sz w:val="20"/>
          <w:szCs w:val="20"/>
          <w:lang w:eastAsia="en-GB"/>
        </w:rPr>
      </w:pPr>
      <w:r w:rsidRPr="00C27AA7">
        <w:rPr>
          <w:rFonts w:ascii="Verdana" w:eastAsia="Times New Roman" w:hAnsi="Verdana" w:cs="Times New Roman"/>
          <w:color w:val="424242"/>
          <w:sz w:val="20"/>
          <w:szCs w:val="20"/>
          <w:lang w:eastAsia="en-GB"/>
        </w:rPr>
        <w:t xml:space="preserve">So European anticlericalism was nothing new; it had been seething for centuries. What was new this time round was a by-product of the infant capitalism: wealth, urbanisation and education. Whilst still a minority, the literate laity were no longer confined to those in on the game, and were better educated </w:t>
      </w:r>
      <w:r w:rsidRPr="00C27AA7">
        <w:rPr>
          <w:rFonts w:ascii="Verdana" w:eastAsia="Times New Roman" w:hAnsi="Verdana" w:cs="Times New Roman"/>
          <w:color w:val="424242"/>
          <w:sz w:val="20"/>
          <w:szCs w:val="20"/>
          <w:lang w:eastAsia="en-GB"/>
        </w:rPr>
        <w:lastRenderedPageBreak/>
        <w:t>than many priests who claimed to be the path to salvation (while taking their money in taxes). It rankled somewhat.</w:t>
      </w:r>
    </w:p>
    <w:p w14:paraId="04AA5686" w14:textId="77777777" w:rsidR="00C27AA7" w:rsidRPr="00C27AA7" w:rsidRDefault="00C27AA7" w:rsidP="00C27AA7">
      <w:pPr>
        <w:shd w:val="clear" w:color="auto" w:fill="FFFFFF"/>
        <w:spacing w:after="225" w:line="312" w:lineRule="atLeast"/>
        <w:rPr>
          <w:rFonts w:ascii="Verdana" w:eastAsia="Times New Roman" w:hAnsi="Verdana" w:cs="Times New Roman"/>
          <w:color w:val="424242"/>
          <w:sz w:val="20"/>
          <w:szCs w:val="20"/>
          <w:lang w:eastAsia="en-GB"/>
        </w:rPr>
      </w:pPr>
      <w:r w:rsidRPr="00C27AA7">
        <w:rPr>
          <w:rFonts w:ascii="Verdana" w:eastAsia="Times New Roman" w:hAnsi="Verdana" w:cs="Times New Roman"/>
          <w:color w:val="424242"/>
          <w:sz w:val="20"/>
          <w:szCs w:val="20"/>
          <w:lang w:eastAsia="en-GB"/>
        </w:rPr>
        <w:t>Criticism was stepped up, at home and abroad, by the Humanists. Led by Colet, More and Erasmus, they went back to basics, studying the Scriptures as they would any classical text. Yet they remained Catholics, attacking corruption but keen to reform from within, stressing toleration and man's inherent dignity. It was a depressed German cleric, Martin Luther, who lit the fuse for the first, European, Reformation. Provided no comfort by Catholic ritual and horrified by abuses in Italy, he concluded that salvation was a personal matter between God and man: traditional church ceremonial was irrelevant at best and at its worst - the sale of indulgences, for example - fraudulent. Nailing his 95 Theses to a church door in Wittenberg, Germany, he prompted massive theological debate and was condemned as a heretic and an outlaw.</w:t>
      </w:r>
    </w:p>
    <w:p w14:paraId="15C617EB" w14:textId="77777777" w:rsidR="00C27AA7" w:rsidRPr="00C27AA7" w:rsidRDefault="00C27AA7" w:rsidP="00C27AA7">
      <w:pPr>
        <w:shd w:val="clear" w:color="auto" w:fill="767676"/>
        <w:spacing w:after="225" w:line="312" w:lineRule="atLeast"/>
        <w:rPr>
          <w:rFonts w:ascii="Verdana" w:eastAsia="Times New Roman" w:hAnsi="Verdana" w:cs="Times New Roman"/>
          <w:b/>
          <w:bCs/>
          <w:color w:val="FFFFFF"/>
          <w:sz w:val="20"/>
          <w:szCs w:val="20"/>
          <w:lang w:eastAsia="en-GB"/>
        </w:rPr>
      </w:pPr>
      <w:r w:rsidRPr="00C27AA7">
        <w:rPr>
          <w:rFonts w:ascii="Verdana" w:eastAsia="Times New Roman" w:hAnsi="Verdana" w:cs="Times New Roman"/>
          <w:b/>
          <w:bCs/>
          <w:color w:val="FFFFFF"/>
          <w:sz w:val="20"/>
          <w:szCs w:val="20"/>
          <w:lang w:eastAsia="en-GB"/>
        </w:rPr>
        <w:t>Luther's ideas were white hot and they spread fast. They soon reached England...</w:t>
      </w:r>
    </w:p>
    <w:p w14:paraId="6B903F8D" w14:textId="77777777" w:rsidR="00C27AA7" w:rsidRPr="00C27AA7" w:rsidRDefault="00C27AA7" w:rsidP="00C27AA7">
      <w:pPr>
        <w:shd w:val="clear" w:color="auto" w:fill="FFFFFF"/>
        <w:spacing w:after="225" w:line="312" w:lineRule="atLeast"/>
        <w:rPr>
          <w:rFonts w:ascii="Verdana" w:eastAsia="Times New Roman" w:hAnsi="Verdana" w:cs="Times New Roman"/>
          <w:color w:val="424242"/>
          <w:sz w:val="20"/>
          <w:szCs w:val="20"/>
          <w:lang w:eastAsia="en-GB"/>
        </w:rPr>
      </w:pPr>
      <w:r w:rsidRPr="00C27AA7">
        <w:rPr>
          <w:rFonts w:ascii="Verdana" w:eastAsia="Times New Roman" w:hAnsi="Verdana" w:cs="Times New Roman"/>
          <w:color w:val="424242"/>
          <w:sz w:val="20"/>
          <w:szCs w:val="20"/>
          <w:lang w:eastAsia="en-GB"/>
        </w:rPr>
        <w:t>It is one of history's great ironies that the man who publicly refuted him was none other than Henry VIII, rewarded with the title of Fidei Defensor - Defender of the Faith - in 1521. But it was too late. Luther's ideas were white hot and they spread fast. They soon reached England and were discussed by academics here, most notably the White Horse Group who were named after a Cambridge pub where scholars would meet, drank and put the world to rights. Some things don't change.</w:t>
      </w:r>
    </w:p>
    <w:p w14:paraId="17E2F25F" w14:textId="77777777" w:rsidR="00C27AA7" w:rsidRPr="00C27AA7" w:rsidRDefault="00C27AA7" w:rsidP="00C27AA7">
      <w:pPr>
        <w:shd w:val="clear" w:color="auto" w:fill="FFFFFF"/>
        <w:spacing w:after="0" w:line="240" w:lineRule="auto"/>
        <w:jc w:val="right"/>
        <w:rPr>
          <w:rFonts w:ascii="Verdana" w:eastAsia="Times New Roman" w:hAnsi="Verdana" w:cs="Times New Roman"/>
          <w:color w:val="424242"/>
          <w:sz w:val="18"/>
          <w:szCs w:val="18"/>
          <w:lang w:eastAsia="en-GB"/>
        </w:rPr>
      </w:pPr>
    </w:p>
    <w:p w14:paraId="7878DA95" w14:textId="77777777" w:rsidR="00C27AA7" w:rsidRPr="00C27AA7" w:rsidRDefault="00C27AA7" w:rsidP="00C27AA7">
      <w:pPr>
        <w:shd w:val="clear" w:color="auto" w:fill="FFFFFF"/>
        <w:spacing w:before="100" w:beforeAutospacing="1" w:after="100" w:afterAutospacing="1" w:line="240" w:lineRule="auto"/>
        <w:outlineLvl w:val="2"/>
        <w:rPr>
          <w:rFonts w:ascii="Helvetica" w:eastAsia="Times New Roman" w:hAnsi="Helvetica" w:cs="Helvetica"/>
          <w:b/>
          <w:bCs/>
          <w:color w:val="424242"/>
          <w:sz w:val="18"/>
          <w:szCs w:val="18"/>
          <w:lang w:eastAsia="en-GB"/>
        </w:rPr>
      </w:pPr>
      <w:r w:rsidRPr="00C27AA7">
        <w:rPr>
          <w:rFonts w:ascii="Helvetica" w:eastAsia="Times New Roman" w:hAnsi="Helvetica" w:cs="Helvetica"/>
          <w:b/>
          <w:bCs/>
          <w:color w:val="424242"/>
          <w:sz w:val="18"/>
          <w:szCs w:val="18"/>
          <w:lang w:eastAsia="en-GB"/>
        </w:rPr>
        <w:t>The break from Rome</w:t>
      </w:r>
    </w:p>
    <w:p w14:paraId="4F668F8C" w14:textId="77777777" w:rsidR="00C27AA7" w:rsidRPr="00C27AA7" w:rsidRDefault="00C27AA7" w:rsidP="00C27AA7">
      <w:pPr>
        <w:shd w:val="clear" w:color="auto" w:fill="FFFFFF"/>
        <w:spacing w:after="225" w:line="312" w:lineRule="atLeast"/>
        <w:rPr>
          <w:rFonts w:ascii="Verdana" w:eastAsia="Times New Roman" w:hAnsi="Verdana" w:cs="Times New Roman"/>
          <w:color w:val="424242"/>
          <w:sz w:val="20"/>
          <w:szCs w:val="20"/>
          <w:lang w:eastAsia="en-GB"/>
        </w:rPr>
      </w:pPr>
      <w:r w:rsidRPr="00C27AA7">
        <w:rPr>
          <w:rFonts w:ascii="Verdana" w:eastAsia="Times New Roman" w:hAnsi="Verdana" w:cs="Times New Roman"/>
          <w:color w:val="424242"/>
          <w:sz w:val="20"/>
          <w:szCs w:val="20"/>
          <w:lang w:eastAsia="en-GB"/>
        </w:rPr>
        <w:t>So England by the mid 1520s was hearing grumbles of lay dissatisfaction, grumbles that remained. Catholicism addressed many important needs and enjoyed general popular support. Even though the grumblers could point to Europe as a lead, the same situation existed in France, yet that remained Catholic. What France didn't have was a Defender of the Faith; it didn't have a Henry. King since 1509, England's Renaissance Man lacked but one thing in his life - a son. Catherine of Aragon had produced six children but only a daughter, Mary, survived. Henry had become convinced that God was punishing him for marrying the wife of his dead elder brother, Arthur. He had also become infatuated with Anne Boleyn, daughter of a well-connected London merchant whose family he knew well: her sister had been a mistress. No beauty but no fool, Anne insisted that she be Queen or nothing. Henry was keen. He was also married. It was his search for a solution that triggered the break from Rome.</w:t>
      </w:r>
    </w:p>
    <w:p w14:paraId="2C9DCCCC" w14:textId="77777777" w:rsidR="00C27AA7" w:rsidRPr="00C27AA7" w:rsidRDefault="00C27AA7" w:rsidP="00C27AA7">
      <w:pPr>
        <w:shd w:val="clear" w:color="auto" w:fill="FFFFFF"/>
        <w:spacing w:after="225" w:line="312" w:lineRule="atLeast"/>
        <w:rPr>
          <w:rFonts w:ascii="Verdana" w:eastAsia="Times New Roman" w:hAnsi="Verdana" w:cs="Times New Roman"/>
          <w:color w:val="424242"/>
          <w:sz w:val="20"/>
          <w:szCs w:val="20"/>
          <w:lang w:eastAsia="en-GB"/>
        </w:rPr>
      </w:pPr>
      <w:r w:rsidRPr="00C27AA7">
        <w:rPr>
          <w:rFonts w:ascii="Verdana" w:eastAsia="Times New Roman" w:hAnsi="Verdana" w:cs="Times New Roman"/>
          <w:color w:val="424242"/>
          <w:sz w:val="20"/>
          <w:szCs w:val="20"/>
          <w:lang w:eastAsia="en-GB"/>
        </w:rPr>
        <w:t>In 1527 he asked Pope Clement VII for a divorce on Scriptural grounds. But unfortunately for both Clement and Henry, Rome was surrounded by the Emperor Charles V of Spain, Catherine's nephew. Unsurprisingly, Charles was unsympathetic to Henry's requests, which meant the Pope had to be as well. Henry had to find another way.</w:t>
      </w:r>
    </w:p>
    <w:p w14:paraId="3CC666E8" w14:textId="77777777" w:rsidR="00C27AA7" w:rsidRPr="00C27AA7" w:rsidRDefault="00C27AA7" w:rsidP="00C27AA7">
      <w:pPr>
        <w:shd w:val="clear" w:color="auto" w:fill="767676"/>
        <w:spacing w:after="225" w:line="312" w:lineRule="atLeast"/>
        <w:rPr>
          <w:rFonts w:ascii="Verdana" w:eastAsia="Times New Roman" w:hAnsi="Verdana" w:cs="Times New Roman"/>
          <w:b/>
          <w:bCs/>
          <w:color w:val="FFFFFF"/>
          <w:sz w:val="20"/>
          <w:szCs w:val="20"/>
          <w:lang w:eastAsia="en-GB"/>
        </w:rPr>
      </w:pPr>
      <w:r w:rsidRPr="00C27AA7">
        <w:rPr>
          <w:rFonts w:ascii="Verdana" w:eastAsia="Times New Roman" w:hAnsi="Verdana" w:cs="Times New Roman"/>
          <w:b/>
          <w:bCs/>
          <w:color w:val="FFFFFF"/>
          <w:sz w:val="20"/>
          <w:szCs w:val="20"/>
          <w:lang w:eastAsia="en-GB"/>
        </w:rPr>
        <w:t>No beauty but no fool, Anne insisted that she be Queen or nothing. Henry was keen. He was also married.</w:t>
      </w:r>
    </w:p>
    <w:p w14:paraId="22669FFC" w14:textId="77777777" w:rsidR="00C27AA7" w:rsidRPr="00C27AA7" w:rsidRDefault="00C27AA7" w:rsidP="00C27AA7">
      <w:pPr>
        <w:shd w:val="clear" w:color="auto" w:fill="FFFFFF"/>
        <w:spacing w:after="225" w:line="312" w:lineRule="atLeast"/>
        <w:rPr>
          <w:rFonts w:ascii="Verdana" w:eastAsia="Times New Roman" w:hAnsi="Verdana" w:cs="Times New Roman"/>
          <w:color w:val="424242"/>
          <w:sz w:val="20"/>
          <w:szCs w:val="20"/>
          <w:lang w:eastAsia="en-GB"/>
        </w:rPr>
      </w:pPr>
      <w:r w:rsidRPr="00C27AA7">
        <w:rPr>
          <w:rFonts w:ascii="Verdana" w:eastAsia="Times New Roman" w:hAnsi="Verdana" w:cs="Times New Roman"/>
          <w:color w:val="424242"/>
          <w:sz w:val="20"/>
          <w:szCs w:val="20"/>
          <w:lang w:eastAsia="en-GB"/>
        </w:rPr>
        <w:t xml:space="preserve">It was Thomas Cranmer, one of the White Horse Group, who in 1530 suggested a legal approach. The Collectanea argued that Kings of England enjoyed Imperial Power similar to that of the first Christian Roman Emperors. This meant that the Pope's jurisdiction was illegal: if Henry wanted a divorce, he could have it, as long as the Archbishop of Canterbury agreed. But William Warham didn't. Henry applied some pressure, charging the clergy with Praemunire, the unlawful exercise of spiritual jurisdiction. In 1532 they had capitulated, and the next year a new Act asserted England's judicial independence. By now, </w:t>
      </w:r>
      <w:r w:rsidRPr="00C27AA7">
        <w:rPr>
          <w:rFonts w:ascii="Verdana" w:eastAsia="Times New Roman" w:hAnsi="Verdana" w:cs="Times New Roman"/>
          <w:color w:val="424242"/>
          <w:sz w:val="20"/>
          <w:szCs w:val="20"/>
          <w:lang w:eastAsia="en-GB"/>
        </w:rPr>
        <w:lastRenderedPageBreak/>
        <w:t>matters were pressing: Anne was pregnant. Henry had to marry for the child to be legitimate. Luckily, Warham had just died. Henry replaced him with Cranmer and the divorce came through within months.</w:t>
      </w:r>
    </w:p>
    <w:p w14:paraId="561447E2" w14:textId="77777777" w:rsidR="00C27AA7" w:rsidRPr="00C27AA7" w:rsidRDefault="00C27AA7" w:rsidP="00C27AA7">
      <w:pPr>
        <w:shd w:val="clear" w:color="auto" w:fill="FFFFFF"/>
        <w:spacing w:after="0" w:line="240" w:lineRule="auto"/>
        <w:jc w:val="right"/>
        <w:rPr>
          <w:rFonts w:ascii="Verdana" w:eastAsia="Times New Roman" w:hAnsi="Verdana" w:cs="Times New Roman"/>
          <w:color w:val="424242"/>
          <w:sz w:val="18"/>
          <w:szCs w:val="18"/>
          <w:lang w:eastAsia="en-GB"/>
        </w:rPr>
      </w:pPr>
    </w:p>
    <w:p w14:paraId="631691ED" w14:textId="77777777" w:rsidR="00C27AA7" w:rsidRPr="00C27AA7" w:rsidRDefault="00C27AA7" w:rsidP="00C27AA7">
      <w:pPr>
        <w:shd w:val="clear" w:color="auto" w:fill="FFFFFF"/>
        <w:spacing w:before="100" w:beforeAutospacing="1" w:after="100" w:afterAutospacing="1" w:line="240" w:lineRule="auto"/>
        <w:outlineLvl w:val="2"/>
        <w:rPr>
          <w:rFonts w:ascii="Helvetica" w:eastAsia="Times New Roman" w:hAnsi="Helvetica" w:cs="Helvetica"/>
          <w:b/>
          <w:bCs/>
          <w:color w:val="424242"/>
          <w:sz w:val="18"/>
          <w:szCs w:val="18"/>
          <w:lang w:eastAsia="en-GB"/>
        </w:rPr>
      </w:pPr>
      <w:r w:rsidRPr="00C27AA7">
        <w:rPr>
          <w:rFonts w:ascii="Helvetica" w:eastAsia="Times New Roman" w:hAnsi="Helvetica" w:cs="Helvetica"/>
          <w:b/>
          <w:bCs/>
          <w:color w:val="424242"/>
          <w:sz w:val="18"/>
          <w:szCs w:val="18"/>
          <w:lang w:eastAsia="en-GB"/>
        </w:rPr>
        <w:t>Dissolution of the monasteries</w:t>
      </w:r>
    </w:p>
    <w:p w14:paraId="73E90F5B" w14:textId="77777777" w:rsidR="00C27AA7" w:rsidRPr="00C27AA7" w:rsidRDefault="00C27AA7" w:rsidP="00C27AA7">
      <w:pPr>
        <w:shd w:val="clear" w:color="auto" w:fill="FFFFFF"/>
        <w:spacing w:after="0" w:line="312" w:lineRule="atLeast"/>
        <w:rPr>
          <w:rFonts w:ascii="Verdana" w:eastAsia="Times New Roman" w:hAnsi="Verdana" w:cs="Times New Roman"/>
          <w:color w:val="424242"/>
          <w:sz w:val="20"/>
          <w:szCs w:val="20"/>
          <w:lang w:eastAsia="en-GB"/>
        </w:rPr>
      </w:pPr>
      <w:r w:rsidRPr="00C27AA7">
        <w:rPr>
          <w:rFonts w:ascii="Verdana" w:eastAsia="Times New Roman" w:hAnsi="Verdana" w:cs="Times New Roman"/>
          <w:noProof/>
          <w:color w:val="424242"/>
          <w:sz w:val="20"/>
          <w:szCs w:val="20"/>
          <w:lang w:eastAsia="en-GB"/>
        </w:rPr>
        <w:drawing>
          <wp:inline distT="0" distB="0" distL="0" distR="0" wp14:anchorId="6D116C2C" wp14:editId="506FCAD2">
            <wp:extent cx="1047750" cy="876300"/>
            <wp:effectExtent l="0" t="0" r="0" b="0"/>
            <wp:docPr id="17" name="Picture 17" descr="Photograph showing Ely Cathed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Photograph showing Ely Cathedra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0" cy="876300"/>
                    </a:xfrm>
                    <a:prstGeom prst="rect">
                      <a:avLst/>
                    </a:prstGeom>
                    <a:noFill/>
                    <a:ln>
                      <a:noFill/>
                    </a:ln>
                  </pic:spPr>
                </pic:pic>
              </a:graphicData>
            </a:graphic>
          </wp:inline>
        </w:drawing>
      </w:r>
      <w:r w:rsidRPr="00C27AA7">
        <w:rPr>
          <w:rFonts w:ascii="Verdana" w:eastAsia="Times New Roman" w:hAnsi="Verdana" w:cs="Times New Roman"/>
          <w:color w:val="424242"/>
          <w:sz w:val="16"/>
          <w:szCs w:val="16"/>
          <w:shd w:val="clear" w:color="auto" w:fill="EBEBEB"/>
          <w:lang w:eastAsia="en-GB"/>
        </w:rPr>
        <w:t>Ely Cathedral  </w:t>
      </w:r>
      <w:hyperlink r:id="rId29" w:history="1">
        <w:r w:rsidRPr="00C27AA7">
          <w:rPr>
            <w:rFonts w:ascii="Verdana" w:eastAsia="Times New Roman" w:hAnsi="Verdana" w:cs="Times New Roman"/>
            <w:b/>
            <w:bCs/>
            <w:color w:val="666666"/>
            <w:sz w:val="16"/>
            <w:szCs w:val="16"/>
            <w:shd w:val="clear" w:color="auto" w:fill="EBEBEB"/>
            <w:lang w:eastAsia="en-GB"/>
          </w:rPr>
          <w:t>©</w:t>
        </w:r>
      </w:hyperlink>
      <w:r w:rsidRPr="00C27AA7">
        <w:rPr>
          <w:rFonts w:ascii="Verdana" w:eastAsia="Times New Roman" w:hAnsi="Verdana" w:cs="Times New Roman"/>
          <w:color w:val="424242"/>
          <w:sz w:val="20"/>
          <w:szCs w:val="20"/>
          <w:lang w:eastAsia="en-GB"/>
        </w:rPr>
        <w:t xml:space="preserve"> The Act of Supremacy (1534) confirmed the break from Rome, declaring Henry to be the Supreme Head of the Church of England. But the Reformation was far from over. The Protestant Anne Boleyn had the motivation, the power and the intelligence to push reform as far as it would go. She also had the means: Cranmer and Cromwell. In the Orwellian atmosphere of the Tudor state, Cranmer was the thought, Cromwell the police. Thomas Cromwell combined managerial genius with Machiavellian ruthlessness. The years to 1540 saw his hitsquads travel the country, assessing the church's wealth. Once he knew how much to take, he took.</w:t>
      </w:r>
    </w:p>
    <w:p w14:paraId="4EFF033B" w14:textId="77777777" w:rsidR="00C27AA7" w:rsidRPr="00C27AA7" w:rsidRDefault="00C27AA7" w:rsidP="00C27AA7">
      <w:pPr>
        <w:shd w:val="clear" w:color="auto" w:fill="FFFFFF"/>
        <w:spacing w:after="225" w:line="312" w:lineRule="atLeast"/>
        <w:rPr>
          <w:rFonts w:ascii="Verdana" w:eastAsia="Times New Roman" w:hAnsi="Verdana" w:cs="Times New Roman"/>
          <w:color w:val="424242"/>
          <w:sz w:val="20"/>
          <w:szCs w:val="20"/>
          <w:lang w:eastAsia="en-GB"/>
        </w:rPr>
      </w:pPr>
      <w:r w:rsidRPr="00C27AA7">
        <w:rPr>
          <w:rFonts w:ascii="Verdana" w:eastAsia="Times New Roman" w:hAnsi="Verdana" w:cs="Times New Roman"/>
          <w:color w:val="424242"/>
          <w:sz w:val="20"/>
          <w:szCs w:val="20"/>
          <w:lang w:eastAsia="en-GB"/>
        </w:rPr>
        <w:t>The Dissolution of the Monasteries lasted four years to 1540. Two thirds of all the land was sold to the laity and the money squandered in vanity wars against France. With the destruction of priceless ecclesiastical treasures it was possibly the greatest act of vandalism in English history but also an act of political genius, creating a vested interest in the Reformation: those now owning monastic lands were unlikely to embrace a return to Catholicism.</w:t>
      </w:r>
    </w:p>
    <w:p w14:paraId="282BBAF0" w14:textId="77777777" w:rsidR="00C27AA7" w:rsidRPr="00C27AA7" w:rsidRDefault="00C27AA7" w:rsidP="00C27AA7">
      <w:pPr>
        <w:shd w:val="clear" w:color="auto" w:fill="767676"/>
        <w:spacing w:after="225" w:line="312" w:lineRule="atLeast"/>
        <w:rPr>
          <w:rFonts w:ascii="Verdana" w:eastAsia="Times New Roman" w:hAnsi="Verdana" w:cs="Times New Roman"/>
          <w:b/>
          <w:bCs/>
          <w:color w:val="FFFFFF"/>
          <w:sz w:val="20"/>
          <w:szCs w:val="20"/>
          <w:lang w:eastAsia="en-GB"/>
        </w:rPr>
      </w:pPr>
      <w:r w:rsidRPr="00C27AA7">
        <w:rPr>
          <w:rFonts w:ascii="Verdana" w:eastAsia="Times New Roman" w:hAnsi="Verdana" w:cs="Times New Roman"/>
          <w:b/>
          <w:bCs/>
          <w:color w:val="FFFFFF"/>
          <w:sz w:val="20"/>
          <w:szCs w:val="20"/>
          <w:lang w:eastAsia="en-GB"/>
        </w:rPr>
        <w:t>With the destruction of priceless ecclesiastical treasures it was possibly the greatest act of vandalism in English history...</w:t>
      </w:r>
    </w:p>
    <w:p w14:paraId="30AF4E1F" w14:textId="77777777" w:rsidR="00C27AA7" w:rsidRPr="00C27AA7" w:rsidRDefault="00C27AA7" w:rsidP="00C27AA7">
      <w:pPr>
        <w:shd w:val="clear" w:color="auto" w:fill="FFFFFF"/>
        <w:spacing w:after="225" w:line="312" w:lineRule="atLeast"/>
        <w:rPr>
          <w:rFonts w:ascii="Verdana" w:eastAsia="Times New Roman" w:hAnsi="Verdana" w:cs="Times New Roman"/>
          <w:color w:val="424242"/>
          <w:sz w:val="20"/>
          <w:szCs w:val="20"/>
          <w:lang w:eastAsia="en-GB"/>
        </w:rPr>
      </w:pPr>
      <w:r w:rsidRPr="00C27AA7">
        <w:rPr>
          <w:rFonts w:ascii="Verdana" w:eastAsia="Times New Roman" w:hAnsi="Verdana" w:cs="Times New Roman"/>
          <w:color w:val="424242"/>
          <w:sz w:val="20"/>
          <w:szCs w:val="20"/>
          <w:lang w:eastAsia="en-GB"/>
        </w:rPr>
        <w:t>But for all the work carried out in his name, Henry was never a Protestant. Further doctrinal reform was halted by the Act of Six Articles in 1539 and following Cromwell's sudden fall the next year the court hung between religious conservatives and radical reformers with the Reformation stuck in the mud. But on the quiet, Henry's young son, born to Jane Seymour (wife number three), was being educated by Protestants. Edward was only ten when he became king in 1547 but his two regents accelerated the pace of Protestant reform considerably. The 1539 Act was repealed, priests were permitted to marry - creating another vested interest - and more land was confiscated. Altars and shrines were all removed from churches and the stained glass was smashed.</w:t>
      </w:r>
    </w:p>
    <w:p w14:paraId="5054D94C" w14:textId="77777777" w:rsidR="00C27AA7" w:rsidRPr="00C27AA7" w:rsidRDefault="00C27AA7" w:rsidP="00C27AA7">
      <w:pPr>
        <w:shd w:val="clear" w:color="auto" w:fill="FFFFFF"/>
        <w:spacing w:after="0" w:line="240" w:lineRule="auto"/>
        <w:jc w:val="right"/>
        <w:rPr>
          <w:rFonts w:ascii="Verdana" w:eastAsia="Times New Roman" w:hAnsi="Verdana" w:cs="Times New Roman"/>
          <w:color w:val="424242"/>
          <w:sz w:val="18"/>
          <w:szCs w:val="18"/>
          <w:lang w:eastAsia="en-GB"/>
        </w:rPr>
      </w:pPr>
    </w:p>
    <w:p w14:paraId="622110E0" w14:textId="77777777" w:rsidR="00C27AA7" w:rsidRPr="00C27AA7" w:rsidRDefault="00C27AA7" w:rsidP="00C27AA7">
      <w:pPr>
        <w:shd w:val="clear" w:color="auto" w:fill="FFFFFF"/>
        <w:spacing w:before="100" w:beforeAutospacing="1" w:after="100" w:afterAutospacing="1" w:line="240" w:lineRule="auto"/>
        <w:outlineLvl w:val="2"/>
        <w:rPr>
          <w:rFonts w:ascii="Helvetica" w:eastAsia="Times New Roman" w:hAnsi="Helvetica" w:cs="Helvetica"/>
          <w:b/>
          <w:bCs/>
          <w:color w:val="424242"/>
          <w:sz w:val="18"/>
          <w:szCs w:val="18"/>
          <w:lang w:eastAsia="en-GB"/>
        </w:rPr>
      </w:pPr>
      <w:r w:rsidRPr="00C27AA7">
        <w:rPr>
          <w:rFonts w:ascii="Helvetica" w:eastAsia="Times New Roman" w:hAnsi="Helvetica" w:cs="Helvetica"/>
          <w:b/>
          <w:bCs/>
          <w:color w:val="424242"/>
          <w:sz w:val="18"/>
          <w:szCs w:val="18"/>
          <w:lang w:eastAsia="en-GB"/>
        </w:rPr>
        <w:t>Changing attitudes</w:t>
      </w:r>
    </w:p>
    <w:p w14:paraId="29913A2B" w14:textId="77777777" w:rsidR="00C27AA7" w:rsidRPr="00C27AA7" w:rsidRDefault="00C27AA7" w:rsidP="00C27AA7">
      <w:pPr>
        <w:shd w:val="clear" w:color="auto" w:fill="FFFFFF"/>
        <w:spacing w:after="225" w:line="312" w:lineRule="atLeast"/>
        <w:rPr>
          <w:rFonts w:ascii="Verdana" w:eastAsia="Times New Roman" w:hAnsi="Verdana" w:cs="Times New Roman"/>
          <w:color w:val="424242"/>
          <w:sz w:val="20"/>
          <w:szCs w:val="20"/>
          <w:lang w:eastAsia="en-GB"/>
        </w:rPr>
      </w:pPr>
      <w:r w:rsidRPr="00C27AA7">
        <w:rPr>
          <w:rFonts w:ascii="Verdana" w:eastAsia="Times New Roman" w:hAnsi="Verdana" w:cs="Times New Roman"/>
          <w:color w:val="424242"/>
          <w:sz w:val="20"/>
          <w:szCs w:val="20"/>
          <w:lang w:eastAsia="en-GB"/>
        </w:rPr>
        <w:t>Becoming Queen in 1553 Mary, Edward's devoutly Catholic sister, was always going to have a tough time undoing twenty years' work. Although Protestantism remained patchy and its followers a minority, this minority was entrenched and substantial, at least in London and the South East. Mary did her best, reinstating Catholic doctrines and rites, and replacing altars and images, but she handicapped herself by martyring almost 300 ordinary men and women, as well as bigger names like Cranmer.</w:t>
      </w:r>
    </w:p>
    <w:p w14:paraId="43714077" w14:textId="77777777" w:rsidR="00C27AA7" w:rsidRPr="00C27AA7" w:rsidRDefault="00C27AA7" w:rsidP="00C27AA7">
      <w:pPr>
        <w:shd w:val="clear" w:color="auto" w:fill="FFFFFF"/>
        <w:spacing w:after="225" w:line="312" w:lineRule="atLeast"/>
        <w:rPr>
          <w:rFonts w:ascii="Verdana" w:eastAsia="Times New Roman" w:hAnsi="Verdana" w:cs="Times New Roman"/>
          <w:color w:val="424242"/>
          <w:sz w:val="20"/>
          <w:szCs w:val="20"/>
          <w:lang w:eastAsia="en-GB"/>
        </w:rPr>
      </w:pPr>
      <w:r w:rsidRPr="00C27AA7">
        <w:rPr>
          <w:rFonts w:ascii="Verdana" w:eastAsia="Times New Roman" w:hAnsi="Verdana" w:cs="Times New Roman"/>
          <w:color w:val="424242"/>
          <w:sz w:val="20"/>
          <w:szCs w:val="20"/>
          <w:lang w:eastAsia="en-GB"/>
        </w:rPr>
        <w:t xml:space="preserve">The burnings were unpopular and immensely counter-productive, and she compounded her errors by marrying Philip II of Spain, son of Charles V who had so successfully thwarted Henry in 1527. Burning bodies, Spanish courtiers and Philip's awful English all fuelled further Protestant propaganda and confirmed fears of the Catholic menace that had been threatened since 1534. Fighting France for Philip, Mary's loss of Calais in 1558 - England's last territory in France - helped turn distrust into hatred and </w:t>
      </w:r>
      <w:r w:rsidRPr="00C27AA7">
        <w:rPr>
          <w:rFonts w:ascii="Verdana" w:eastAsia="Times New Roman" w:hAnsi="Verdana" w:cs="Times New Roman"/>
          <w:color w:val="424242"/>
          <w:sz w:val="20"/>
          <w:szCs w:val="20"/>
          <w:lang w:eastAsia="en-GB"/>
        </w:rPr>
        <w:lastRenderedPageBreak/>
        <w:t>xenophobia. Tension mounted, Thomas Wyatt was rebelling in Kent, and religious civil war seemed not too far away.</w:t>
      </w:r>
    </w:p>
    <w:p w14:paraId="6AC2DB96" w14:textId="77777777" w:rsidR="00C27AA7" w:rsidRPr="00C27AA7" w:rsidRDefault="00C27AA7" w:rsidP="00C27AA7">
      <w:pPr>
        <w:shd w:val="clear" w:color="auto" w:fill="767676"/>
        <w:spacing w:after="225" w:line="312" w:lineRule="atLeast"/>
        <w:rPr>
          <w:rFonts w:ascii="Verdana" w:eastAsia="Times New Roman" w:hAnsi="Verdana" w:cs="Times New Roman"/>
          <w:b/>
          <w:bCs/>
          <w:color w:val="FFFFFF"/>
          <w:sz w:val="20"/>
          <w:szCs w:val="20"/>
          <w:lang w:eastAsia="en-GB"/>
        </w:rPr>
      </w:pPr>
      <w:r w:rsidRPr="00C27AA7">
        <w:rPr>
          <w:rFonts w:ascii="Verdana" w:eastAsia="Times New Roman" w:hAnsi="Verdana" w:cs="Times New Roman"/>
          <w:b/>
          <w:bCs/>
          <w:color w:val="FFFFFF"/>
          <w:sz w:val="20"/>
          <w:szCs w:val="20"/>
          <w:lang w:eastAsia="en-GB"/>
        </w:rPr>
        <w:t>.. Mary, Edward's devoutly Catholic sister, was always going to have a tough time undoing twenty years' work.</w:t>
      </w:r>
    </w:p>
    <w:p w14:paraId="506EF8D6" w14:textId="77777777" w:rsidR="00C27AA7" w:rsidRPr="00C27AA7" w:rsidRDefault="00C27AA7" w:rsidP="00C27AA7">
      <w:pPr>
        <w:shd w:val="clear" w:color="auto" w:fill="FFFFFF"/>
        <w:spacing w:after="225" w:line="312" w:lineRule="atLeast"/>
        <w:rPr>
          <w:rFonts w:ascii="Verdana" w:eastAsia="Times New Roman" w:hAnsi="Verdana" w:cs="Times New Roman"/>
          <w:color w:val="424242"/>
          <w:sz w:val="20"/>
          <w:szCs w:val="20"/>
          <w:lang w:eastAsia="en-GB"/>
        </w:rPr>
      </w:pPr>
      <w:r w:rsidRPr="00C27AA7">
        <w:rPr>
          <w:rFonts w:ascii="Verdana" w:eastAsia="Times New Roman" w:hAnsi="Verdana" w:cs="Times New Roman"/>
          <w:color w:val="424242"/>
          <w:sz w:val="20"/>
          <w:szCs w:val="20"/>
          <w:lang w:eastAsia="en-GB"/>
        </w:rPr>
        <w:t>However, chance rolled the dice once more. After two phantom pregnancies Mary died childless in November 1558: the only heir was Elizabeth, Anne Boleyn's daughter. A moderate Protestant, she inherited a nervous kingdom where Catholicism dominated everywhere but the major cities, the South East and East Anglia. She had to inject some stability. The religious settlement of 1559 was intended to be inclusive. It restored Royal Supremacy and the Act of Uniformity but, in a conciliatory gesture, reintroduced clerical vestments and a more Catholic Eucharist. Altars were allowed, and clergy had to get permission to marry.</w:t>
      </w:r>
    </w:p>
    <w:p w14:paraId="4C4D006F" w14:textId="77777777" w:rsidR="00C27AA7" w:rsidRPr="00C27AA7" w:rsidRDefault="00C27AA7" w:rsidP="00C27AA7">
      <w:pPr>
        <w:shd w:val="clear" w:color="auto" w:fill="FFFFFF"/>
        <w:spacing w:after="0" w:line="240" w:lineRule="auto"/>
        <w:jc w:val="right"/>
        <w:rPr>
          <w:rFonts w:ascii="Verdana" w:eastAsia="Times New Roman" w:hAnsi="Verdana" w:cs="Times New Roman"/>
          <w:color w:val="424242"/>
          <w:sz w:val="18"/>
          <w:szCs w:val="18"/>
          <w:lang w:eastAsia="en-GB"/>
        </w:rPr>
      </w:pPr>
    </w:p>
    <w:p w14:paraId="4116823C" w14:textId="77777777" w:rsidR="00C27AA7" w:rsidRPr="00C27AA7" w:rsidRDefault="00C27AA7" w:rsidP="00C27AA7">
      <w:pPr>
        <w:shd w:val="clear" w:color="auto" w:fill="FFFFFF"/>
        <w:spacing w:before="100" w:beforeAutospacing="1" w:after="100" w:afterAutospacing="1" w:line="240" w:lineRule="auto"/>
        <w:outlineLvl w:val="2"/>
        <w:rPr>
          <w:rFonts w:ascii="Helvetica" w:eastAsia="Times New Roman" w:hAnsi="Helvetica" w:cs="Helvetica"/>
          <w:b/>
          <w:bCs/>
          <w:color w:val="424242"/>
          <w:sz w:val="18"/>
          <w:szCs w:val="18"/>
          <w:lang w:eastAsia="en-GB"/>
        </w:rPr>
      </w:pPr>
      <w:r w:rsidRPr="00C27AA7">
        <w:rPr>
          <w:rFonts w:ascii="Helvetica" w:eastAsia="Times New Roman" w:hAnsi="Helvetica" w:cs="Helvetica"/>
          <w:b/>
          <w:bCs/>
          <w:color w:val="424242"/>
          <w:sz w:val="18"/>
          <w:szCs w:val="18"/>
          <w:lang w:eastAsia="en-GB"/>
        </w:rPr>
        <w:t>A lasting legacy</w:t>
      </w:r>
    </w:p>
    <w:p w14:paraId="178EFE75" w14:textId="77777777" w:rsidR="00C27AA7" w:rsidRPr="00C27AA7" w:rsidRDefault="00C27AA7" w:rsidP="00C27AA7">
      <w:pPr>
        <w:shd w:val="clear" w:color="auto" w:fill="FFFFFF"/>
        <w:spacing w:after="0" w:line="312" w:lineRule="atLeast"/>
        <w:rPr>
          <w:rFonts w:ascii="Verdana" w:eastAsia="Times New Roman" w:hAnsi="Verdana" w:cs="Times New Roman"/>
          <w:color w:val="424242"/>
          <w:sz w:val="20"/>
          <w:szCs w:val="20"/>
          <w:lang w:eastAsia="en-GB"/>
        </w:rPr>
      </w:pPr>
      <w:r w:rsidRPr="00C27AA7">
        <w:rPr>
          <w:rFonts w:ascii="Verdana" w:eastAsia="Times New Roman" w:hAnsi="Verdana" w:cs="Times New Roman"/>
          <w:noProof/>
          <w:color w:val="424242"/>
          <w:sz w:val="20"/>
          <w:szCs w:val="20"/>
          <w:lang w:eastAsia="en-GB"/>
        </w:rPr>
        <w:drawing>
          <wp:inline distT="0" distB="0" distL="0" distR="0" wp14:anchorId="6BC4B76C" wp14:editId="74BDA1F8">
            <wp:extent cx="1047750" cy="876300"/>
            <wp:effectExtent l="0" t="0" r="0" b="0"/>
            <wp:docPr id="18" name="Picture 18" descr="Photograph showing Norwich Cathed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Photograph showing Norwich Cathedra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47750" cy="876300"/>
                    </a:xfrm>
                    <a:prstGeom prst="rect">
                      <a:avLst/>
                    </a:prstGeom>
                    <a:noFill/>
                    <a:ln>
                      <a:noFill/>
                    </a:ln>
                  </pic:spPr>
                </pic:pic>
              </a:graphicData>
            </a:graphic>
          </wp:inline>
        </w:drawing>
      </w:r>
      <w:r w:rsidRPr="00C27AA7">
        <w:rPr>
          <w:rFonts w:ascii="Verdana" w:eastAsia="Times New Roman" w:hAnsi="Verdana" w:cs="Times New Roman"/>
          <w:color w:val="424242"/>
          <w:sz w:val="16"/>
          <w:szCs w:val="16"/>
          <w:shd w:val="clear" w:color="auto" w:fill="EBEBEB"/>
          <w:lang w:eastAsia="en-GB"/>
        </w:rPr>
        <w:t>Norwich Cathedral  </w:t>
      </w:r>
      <w:hyperlink r:id="rId31" w:history="1">
        <w:r w:rsidRPr="00C27AA7">
          <w:rPr>
            <w:rFonts w:ascii="Verdana" w:eastAsia="Times New Roman" w:hAnsi="Verdana" w:cs="Times New Roman"/>
            <w:b/>
            <w:bCs/>
            <w:color w:val="666666"/>
            <w:sz w:val="16"/>
            <w:szCs w:val="16"/>
            <w:shd w:val="clear" w:color="auto" w:fill="EBEBEB"/>
            <w:lang w:eastAsia="en-GB"/>
          </w:rPr>
          <w:t>©</w:t>
        </w:r>
      </w:hyperlink>
      <w:r w:rsidRPr="00C27AA7">
        <w:rPr>
          <w:rFonts w:ascii="Verdana" w:eastAsia="Times New Roman" w:hAnsi="Verdana" w:cs="Times New Roman"/>
          <w:color w:val="424242"/>
          <w:sz w:val="20"/>
          <w:szCs w:val="20"/>
          <w:lang w:eastAsia="en-GB"/>
        </w:rPr>
        <w:t xml:space="preserve"> In reality, however, the settlement was very Protestant: it reissued Cranmer's Prayer Book of 1552 and its 39 Articles were closely modelled on his work in 1553. All but one of Mary's Bishops were removed from office after refusing to take the Oath of Supremacy, replaced by men hand-picked by Elizabeth's chief minister, Robert Cecil. Most were far more radical than their Queen, as were the clergy who filled the parishes vacated by resigning Catholic priests. While altars were theoretically allowed, in practice they were removed by church commissions that toured the country to check compliance.</w:t>
      </w:r>
    </w:p>
    <w:p w14:paraId="63C48CFE" w14:textId="77777777" w:rsidR="00C27AA7" w:rsidRPr="00C27AA7" w:rsidRDefault="00C27AA7" w:rsidP="00C27AA7">
      <w:pPr>
        <w:shd w:val="clear" w:color="auto" w:fill="FFFFFF"/>
        <w:spacing w:after="225" w:line="312" w:lineRule="atLeast"/>
        <w:rPr>
          <w:rFonts w:ascii="Verdana" w:eastAsia="Times New Roman" w:hAnsi="Verdana" w:cs="Times New Roman"/>
          <w:color w:val="424242"/>
          <w:sz w:val="20"/>
          <w:szCs w:val="20"/>
          <w:lang w:eastAsia="en-GB"/>
        </w:rPr>
      </w:pPr>
      <w:r w:rsidRPr="00C27AA7">
        <w:rPr>
          <w:rFonts w:ascii="Verdana" w:eastAsia="Times New Roman" w:hAnsi="Verdana" w:cs="Times New Roman"/>
          <w:color w:val="424242"/>
          <w:sz w:val="20"/>
          <w:szCs w:val="20"/>
          <w:lang w:eastAsia="en-GB"/>
        </w:rPr>
        <w:t>The church was further bolstered in 1563 when another Act of Uniformity made refusal to take the oath, or the defence of papal authority, a treasonable offence. But this time the foreign threat was real: a revolt in 1569, the papal invasion of Ireland, Elizabeth's excommunication and the arrival of priests from France all underlined the insecurity of the Anglican Church. The severity of the Treason Laws increased alongside anti-Catholic sentiment, effectively killing it as any real force by driving it underground for the rest of her reign.</w:t>
      </w:r>
    </w:p>
    <w:p w14:paraId="0661D8D9" w14:textId="77777777" w:rsidR="00C27AA7" w:rsidRPr="00C27AA7" w:rsidRDefault="00C27AA7" w:rsidP="00C27AA7">
      <w:pPr>
        <w:shd w:val="clear" w:color="auto" w:fill="767676"/>
        <w:spacing w:after="225" w:line="312" w:lineRule="atLeast"/>
        <w:rPr>
          <w:rFonts w:ascii="Verdana" w:eastAsia="Times New Roman" w:hAnsi="Verdana" w:cs="Times New Roman"/>
          <w:b/>
          <w:bCs/>
          <w:color w:val="FFFFFF"/>
          <w:sz w:val="20"/>
          <w:szCs w:val="20"/>
          <w:lang w:eastAsia="en-GB"/>
        </w:rPr>
      </w:pPr>
      <w:r w:rsidRPr="00C27AA7">
        <w:rPr>
          <w:rFonts w:ascii="Verdana" w:eastAsia="Times New Roman" w:hAnsi="Verdana" w:cs="Times New Roman"/>
          <w:b/>
          <w:bCs/>
          <w:color w:val="FFFFFF"/>
          <w:sz w:val="20"/>
          <w:szCs w:val="20"/>
          <w:lang w:eastAsia="en-GB"/>
        </w:rPr>
        <w:t>After the stop-start policies of Edward and Mary, it had 45 years of Elizabethan rule to bed down.</w:t>
      </w:r>
    </w:p>
    <w:p w14:paraId="72C8B7DF" w14:textId="77777777" w:rsidR="00C27AA7" w:rsidRPr="00C27AA7" w:rsidRDefault="00C27AA7" w:rsidP="00C27AA7">
      <w:pPr>
        <w:shd w:val="clear" w:color="auto" w:fill="FFFFFF"/>
        <w:spacing w:after="225" w:line="312" w:lineRule="atLeast"/>
        <w:rPr>
          <w:rFonts w:ascii="Verdana" w:eastAsia="Times New Roman" w:hAnsi="Verdana" w:cs="Times New Roman"/>
          <w:color w:val="424242"/>
          <w:sz w:val="20"/>
          <w:szCs w:val="20"/>
          <w:lang w:eastAsia="en-GB"/>
        </w:rPr>
      </w:pPr>
      <w:r w:rsidRPr="00C27AA7">
        <w:rPr>
          <w:rFonts w:ascii="Verdana" w:eastAsia="Times New Roman" w:hAnsi="Verdana" w:cs="Times New Roman"/>
          <w:color w:val="424242"/>
          <w:sz w:val="20"/>
          <w:szCs w:val="20"/>
          <w:lang w:eastAsia="en-GB"/>
        </w:rPr>
        <w:t>And it was the length of her reign that secured Anglicanism and established it as Protestant. After the stop-start policies of Edward and Mary, it had 45 years of Elizabethan rule to bed down. Had she succumbed to smallpox in 1562, a religious civil war might easily have followed. But luck struck again, and by her death in 1603 the country was united as had not been possible in the previous century, both by a common religion and a common enemy. Patriotism and Protestantism were two halves of the same coin, a coin baring Henry's title, 'Fidei Defensor'. They still do.</w:t>
      </w:r>
    </w:p>
    <w:p w14:paraId="1942EB50" w14:textId="77777777" w:rsidR="00C27AA7" w:rsidRPr="00C27AA7" w:rsidRDefault="00C27AA7" w:rsidP="00C27AA7">
      <w:pPr>
        <w:shd w:val="clear" w:color="auto" w:fill="FFFFFF"/>
        <w:spacing w:after="225" w:line="312" w:lineRule="atLeast"/>
        <w:rPr>
          <w:rFonts w:ascii="Verdana" w:eastAsia="Times New Roman" w:hAnsi="Verdana" w:cs="Times New Roman"/>
          <w:color w:val="424242"/>
          <w:sz w:val="20"/>
          <w:szCs w:val="20"/>
          <w:lang w:eastAsia="en-GB"/>
        </w:rPr>
      </w:pPr>
      <w:r w:rsidRPr="00C27AA7">
        <w:rPr>
          <w:rFonts w:ascii="Verdana" w:eastAsia="Times New Roman" w:hAnsi="Verdana" w:cs="Times New Roman"/>
          <w:color w:val="424242"/>
          <w:sz w:val="20"/>
          <w:szCs w:val="20"/>
          <w:lang w:eastAsia="en-GB"/>
        </w:rPr>
        <w:t>So why is the Reformation important? True, it happened a long time ago in a galaxy far, far away, but it established in English minds the image of an island nation, separate and supreme, still resonant today. English policy became increasingly repressive in Ireland, importing Protestant landowners to oppress the locals who resisted conversion. That legacy still lingers, and the abiding sense of anti-Catholicism remained potent enough to be a cause of the Civil War a century later.</w:t>
      </w:r>
    </w:p>
    <w:p w14:paraId="374A14EF" w14:textId="77777777" w:rsidR="00C27AA7" w:rsidRPr="00C27AA7" w:rsidRDefault="00C27AA7" w:rsidP="00C27AA7">
      <w:pPr>
        <w:shd w:val="clear" w:color="auto" w:fill="FFFFFF"/>
        <w:spacing w:after="0" w:line="240" w:lineRule="auto"/>
        <w:jc w:val="right"/>
        <w:rPr>
          <w:rFonts w:ascii="Verdana" w:eastAsia="Times New Roman" w:hAnsi="Verdana" w:cs="Times New Roman"/>
          <w:color w:val="424242"/>
          <w:sz w:val="18"/>
          <w:szCs w:val="18"/>
          <w:lang w:eastAsia="en-GB"/>
        </w:rPr>
      </w:pPr>
    </w:p>
    <w:p w14:paraId="3011E97F" w14:textId="77777777" w:rsidR="00C27AA7" w:rsidRDefault="00C27AA7" w:rsidP="00C27AA7">
      <w:pPr>
        <w:shd w:val="clear" w:color="auto" w:fill="FFFFFF"/>
        <w:spacing w:after="225" w:line="312" w:lineRule="atLeast"/>
        <w:rPr>
          <w:rFonts w:ascii="Verdana" w:eastAsia="Times New Roman" w:hAnsi="Verdana" w:cs="Times New Roman"/>
          <w:color w:val="424242"/>
          <w:sz w:val="20"/>
          <w:szCs w:val="20"/>
          <w:lang w:eastAsia="en-GB"/>
        </w:rPr>
      </w:pPr>
    </w:p>
    <w:p w14:paraId="3A376A5B" w14:textId="77777777" w:rsidR="00C27AA7" w:rsidRDefault="00C27AA7" w:rsidP="00C27AA7">
      <w:pPr>
        <w:shd w:val="clear" w:color="auto" w:fill="FFFFFF"/>
        <w:spacing w:after="225" w:line="312" w:lineRule="atLeast"/>
        <w:jc w:val="center"/>
        <w:rPr>
          <w:rFonts w:ascii="Arial" w:eastAsia="Times New Roman" w:hAnsi="Arial" w:cs="Arial"/>
          <w:b/>
          <w:color w:val="424242"/>
          <w:sz w:val="32"/>
          <w:szCs w:val="32"/>
          <w:lang w:eastAsia="en-GB"/>
        </w:rPr>
      </w:pPr>
      <w:r w:rsidRPr="00C27AA7">
        <w:rPr>
          <w:rFonts w:ascii="Arial" w:eastAsia="Times New Roman" w:hAnsi="Arial" w:cs="Arial"/>
          <w:b/>
          <w:color w:val="424242"/>
          <w:sz w:val="32"/>
          <w:szCs w:val="32"/>
          <w:lang w:eastAsia="en-GB"/>
        </w:rPr>
        <w:t xml:space="preserve">THE HISTORY DEPARTMENT’S COMMENTARIES </w:t>
      </w:r>
    </w:p>
    <w:p w14:paraId="7AF7E7E4" w14:textId="77777777" w:rsidR="00C27AA7" w:rsidRDefault="00C27AA7" w:rsidP="00C27AA7">
      <w:pPr>
        <w:shd w:val="clear" w:color="auto" w:fill="FFFFFF"/>
        <w:spacing w:after="225" w:line="312" w:lineRule="atLeast"/>
        <w:jc w:val="center"/>
        <w:rPr>
          <w:rFonts w:ascii="Arial" w:eastAsia="Times New Roman" w:hAnsi="Arial" w:cs="Arial"/>
          <w:b/>
          <w:color w:val="424242"/>
          <w:sz w:val="32"/>
          <w:szCs w:val="32"/>
          <w:lang w:eastAsia="en-GB"/>
        </w:rPr>
      </w:pPr>
      <w:r w:rsidRPr="00C27AA7">
        <w:rPr>
          <w:rFonts w:ascii="Arial" w:eastAsia="Times New Roman" w:hAnsi="Arial" w:cs="Arial"/>
          <w:b/>
          <w:color w:val="424242"/>
          <w:sz w:val="32"/>
          <w:szCs w:val="32"/>
          <w:lang w:eastAsia="en-GB"/>
        </w:rPr>
        <w:t xml:space="preserve">ON </w:t>
      </w:r>
      <w:r>
        <w:rPr>
          <w:rFonts w:ascii="Arial" w:eastAsia="Times New Roman" w:hAnsi="Arial" w:cs="Arial"/>
          <w:b/>
          <w:color w:val="424242"/>
          <w:sz w:val="32"/>
          <w:szCs w:val="32"/>
          <w:lang w:eastAsia="en-GB"/>
        </w:rPr>
        <w:t xml:space="preserve">SOME OF </w:t>
      </w:r>
      <w:r w:rsidRPr="00C27AA7">
        <w:rPr>
          <w:rFonts w:ascii="Arial" w:eastAsia="Times New Roman" w:hAnsi="Arial" w:cs="Arial"/>
          <w:b/>
          <w:color w:val="424242"/>
          <w:sz w:val="32"/>
          <w:szCs w:val="32"/>
          <w:lang w:eastAsia="en-GB"/>
        </w:rPr>
        <w:t>THE REVIEWS OF THE HISTORIANS</w:t>
      </w:r>
    </w:p>
    <w:p w14:paraId="138816EF" w14:textId="77777777" w:rsidR="00C27AA7" w:rsidRPr="00C27AA7" w:rsidRDefault="00C27AA7" w:rsidP="00C27AA7">
      <w:pPr>
        <w:shd w:val="clear" w:color="auto" w:fill="FFFFFF"/>
        <w:spacing w:after="225" w:line="312" w:lineRule="atLeast"/>
        <w:jc w:val="center"/>
        <w:rPr>
          <w:rFonts w:ascii="Arial" w:eastAsia="Times New Roman" w:hAnsi="Arial" w:cs="Arial"/>
          <w:b/>
          <w:color w:val="424242"/>
          <w:sz w:val="32"/>
          <w:szCs w:val="32"/>
          <w:lang w:eastAsia="en-GB"/>
        </w:rPr>
      </w:pPr>
    </w:p>
    <w:tbl>
      <w:tblPr>
        <w:tblStyle w:val="TableGrid"/>
        <w:tblW w:w="0" w:type="auto"/>
        <w:tblLook w:val="04A0" w:firstRow="1" w:lastRow="0" w:firstColumn="1" w:lastColumn="0" w:noHBand="0" w:noVBand="1"/>
      </w:tblPr>
      <w:tblGrid>
        <w:gridCol w:w="9016"/>
      </w:tblGrid>
      <w:tr w:rsidR="00C27AA7" w:rsidRPr="00C27AA7" w14:paraId="673997B6" w14:textId="77777777" w:rsidTr="00AE7ECD">
        <w:tc>
          <w:tcPr>
            <w:tcW w:w="9016" w:type="dxa"/>
          </w:tcPr>
          <w:p w14:paraId="66E48119" w14:textId="77777777" w:rsidR="00C27AA7" w:rsidRPr="00C27AA7" w:rsidRDefault="00C27AA7" w:rsidP="00C27AA7">
            <w:pPr>
              <w:rPr>
                <w:sz w:val="24"/>
                <w:szCs w:val="24"/>
              </w:rPr>
            </w:pPr>
            <w:r w:rsidRPr="00C27AA7">
              <w:rPr>
                <w:sz w:val="24"/>
                <w:szCs w:val="24"/>
              </w:rPr>
              <w:t>Diane Purkiss: Reviews of Fires of Faith</w:t>
            </w:r>
          </w:p>
        </w:tc>
      </w:tr>
    </w:tbl>
    <w:p w14:paraId="277E1615" w14:textId="77777777" w:rsidR="00C27AA7" w:rsidRPr="00C27AA7" w:rsidRDefault="00C27AA7" w:rsidP="00C27AA7">
      <w:pPr>
        <w:shd w:val="clear" w:color="auto" w:fill="FFFFFF"/>
        <w:spacing w:line="240" w:lineRule="auto"/>
        <w:rPr>
          <w:rFonts w:ascii="Arial" w:eastAsia="Times New Roman" w:hAnsi="Arial" w:cs="Arial"/>
          <w:color w:val="222222"/>
          <w:sz w:val="24"/>
          <w:szCs w:val="24"/>
          <w:lang w:eastAsia="en-GB"/>
        </w:rPr>
      </w:pPr>
    </w:p>
    <w:p w14:paraId="2B21EBDD" w14:textId="77777777" w:rsidR="00C27AA7" w:rsidRPr="00C27AA7" w:rsidRDefault="00C27AA7" w:rsidP="00C27AA7">
      <w:pPr>
        <w:shd w:val="clear" w:color="auto" w:fill="FFFFFF"/>
        <w:spacing w:line="240" w:lineRule="auto"/>
        <w:rPr>
          <w:rFonts w:ascii="Arial" w:eastAsia="Times New Roman" w:hAnsi="Arial" w:cs="Arial"/>
          <w:color w:val="222222"/>
          <w:sz w:val="24"/>
          <w:szCs w:val="24"/>
          <w:lang w:eastAsia="en-GB"/>
        </w:rPr>
      </w:pPr>
      <w:r w:rsidRPr="00C27AA7">
        <w:rPr>
          <w:rFonts w:ascii="Arial" w:eastAsia="Times New Roman" w:hAnsi="Arial" w:cs="Arial"/>
          <w:color w:val="222222"/>
          <w:sz w:val="24"/>
          <w:szCs w:val="24"/>
          <w:lang w:eastAsia="en-GB"/>
        </w:rPr>
        <w:t xml:space="preserve">Diane Purkiss is Fellow and Tutor of English at Keble College, Oxford. She specialises in Renaissance and women's literature, witchcraft and the English Civil War. </w:t>
      </w:r>
    </w:p>
    <w:p w14:paraId="4F6234A8" w14:textId="77777777" w:rsidR="00C27AA7" w:rsidRPr="00C27AA7" w:rsidRDefault="00C27AA7" w:rsidP="00C27AA7">
      <w:pPr>
        <w:rPr>
          <w:sz w:val="24"/>
          <w:szCs w:val="24"/>
        </w:rPr>
      </w:pPr>
    </w:p>
    <w:p w14:paraId="058AF3CA" w14:textId="77777777" w:rsidR="00C27AA7" w:rsidRPr="00C27AA7" w:rsidRDefault="00C27AA7" w:rsidP="00C27AA7">
      <w:pPr>
        <w:rPr>
          <w:sz w:val="24"/>
          <w:szCs w:val="24"/>
        </w:rPr>
      </w:pPr>
      <w:r w:rsidRPr="00C27AA7">
        <w:rPr>
          <w:sz w:val="24"/>
          <w:szCs w:val="24"/>
        </w:rPr>
        <w:t>Purkiss supports the main theme of Fires of Faith:</w:t>
      </w:r>
    </w:p>
    <w:p w14:paraId="3EB74F4B" w14:textId="77777777" w:rsidR="00C27AA7" w:rsidRPr="00C27AA7" w:rsidRDefault="00C27AA7" w:rsidP="00C27AA7">
      <w:pPr>
        <w:rPr>
          <w:sz w:val="24"/>
          <w:szCs w:val="24"/>
        </w:rPr>
      </w:pPr>
      <w:r w:rsidRPr="00C27AA7">
        <w:rPr>
          <w:sz w:val="24"/>
          <w:szCs w:val="24"/>
        </w:rPr>
        <w:t>‘Indignation is easy   to achieve but it does not make for good history.’</w:t>
      </w:r>
    </w:p>
    <w:p w14:paraId="1969D1F5" w14:textId="77777777" w:rsidR="00C27AA7" w:rsidRPr="00C27AA7" w:rsidRDefault="00C27AA7" w:rsidP="00C27AA7">
      <w:pPr>
        <w:rPr>
          <w:sz w:val="24"/>
          <w:szCs w:val="24"/>
        </w:rPr>
      </w:pPr>
      <w:r w:rsidRPr="00C27AA7">
        <w:rPr>
          <w:sz w:val="24"/>
          <w:szCs w:val="24"/>
        </w:rPr>
        <w:t xml:space="preserve">Purkiss follows the same line when she argues that most of the accounts of Mary have been protestant propaganda, and that Foxe’s Book od Martyrs is ‘as reliable as a history of Afghanistan commissioned by the Taliban’. Purkiss concludes that the precision of the burnings meant that ‘you had to want be a martyr to end up in the fire’. Purkiss does concede that the burning of Cranmer despite his recantations was a mistake, by breaking ‘the rules of engagement’, which was prompted by personal revenge on the man who had helped destroy her mother. </w:t>
      </w:r>
    </w:p>
    <w:p w14:paraId="0BA85217" w14:textId="77777777" w:rsidR="00C27AA7" w:rsidRPr="00C27AA7" w:rsidRDefault="00C27AA7" w:rsidP="00C27AA7">
      <w:pPr>
        <w:rPr>
          <w:sz w:val="24"/>
          <w:szCs w:val="24"/>
        </w:rPr>
      </w:pPr>
      <w:r w:rsidRPr="00C27AA7">
        <w:rPr>
          <w:sz w:val="24"/>
          <w:szCs w:val="24"/>
        </w:rPr>
        <w:t xml:space="preserve">Purkiss goes on to question the image of Elizabeth as the tolerant monarch o who only resorted to persecution when under a direct threat. Purkiss effectively gives a full endorsement of the revisionist approach to Mary’s religious policy. The problems with this are that she only cites evidence that ignore the revisionist premise. A selective account of Elizabeth’s persecutions does not account for the fact that there is no example of Elizabeth killing on anything like the scale of Mary at any point in her long reign even when she was facing a real danger from Catholic Spain.  </w:t>
      </w:r>
    </w:p>
    <w:p w14:paraId="5361E4AB" w14:textId="77777777" w:rsidR="00C27AA7" w:rsidRPr="00C27AA7" w:rsidRDefault="00C27AA7" w:rsidP="00C27AA7">
      <w:pPr>
        <w:rPr>
          <w:sz w:val="24"/>
          <w:szCs w:val="24"/>
        </w:rPr>
      </w:pPr>
      <w:r w:rsidRPr="00C27AA7">
        <w:rPr>
          <w:sz w:val="24"/>
          <w:szCs w:val="24"/>
        </w:rPr>
        <w:t xml:space="preserve">Purkiss is virtually uncritical of Duffy, and certainly makes little attempt to provide any balance, and seems to think that the fact that the violence of the burnings was not ‘mindlessly violent’ in some way makes it less reprehensible. Purkiss like Duffy looks at a murderous scar on English history and seeks to defend it, by pointing to different moral values that dominated in the sixteenth century.  All the evidence of Elizabeth’ moderation, her refusal to ‘seek windows into men’s souls’ is ignored. Purkiss is a feminist historian, and she may be motivated by a desire to rehabilitate a female monarch, although the veneration of Elizabeth means that this is not necessary. Presumably Purkiss would not be happy to analyse. the Holocaust in terms of its efficiency and effective targeting, or whether it was received with approval by onlookers. </w:t>
      </w:r>
    </w:p>
    <w:p w14:paraId="6D8E4351" w14:textId="77777777" w:rsidR="00C27AA7" w:rsidRPr="00C27AA7" w:rsidRDefault="00C27AA7" w:rsidP="00C27AA7">
      <w:pPr>
        <w:rPr>
          <w:sz w:val="24"/>
          <w:szCs w:val="24"/>
        </w:rPr>
      </w:pPr>
      <w:r w:rsidRPr="00C27AA7">
        <w:rPr>
          <w:sz w:val="24"/>
          <w:szCs w:val="24"/>
        </w:rPr>
        <w:t xml:space="preserve">The lack of balance and the distorted picture given of Elizabeth mean that the argument of this review of Duffy’s book is very unconvincing, and almost gives the impression that like Duffy, in the words of Hilary Mantel, is cheerleading the persecutors. </w:t>
      </w:r>
    </w:p>
    <w:p w14:paraId="05B97A68" w14:textId="77777777" w:rsidR="00C27AA7" w:rsidRPr="00C27AA7" w:rsidRDefault="00C27AA7" w:rsidP="00C27AA7">
      <w:pPr>
        <w:rPr>
          <w:sz w:val="24"/>
          <w:szCs w:val="24"/>
        </w:rPr>
      </w:pPr>
    </w:p>
    <w:tbl>
      <w:tblPr>
        <w:tblStyle w:val="TableGrid"/>
        <w:tblW w:w="0" w:type="auto"/>
        <w:tblLook w:val="04A0" w:firstRow="1" w:lastRow="0" w:firstColumn="1" w:lastColumn="0" w:noHBand="0" w:noVBand="1"/>
      </w:tblPr>
      <w:tblGrid>
        <w:gridCol w:w="9016"/>
      </w:tblGrid>
      <w:tr w:rsidR="00C27AA7" w:rsidRPr="00C27AA7" w14:paraId="1C4A749D" w14:textId="77777777" w:rsidTr="00AE7ECD">
        <w:tc>
          <w:tcPr>
            <w:tcW w:w="9016" w:type="dxa"/>
          </w:tcPr>
          <w:p w14:paraId="3799A48D" w14:textId="77777777" w:rsidR="00C27AA7" w:rsidRPr="00C27AA7" w:rsidRDefault="00C27AA7" w:rsidP="00C27AA7">
            <w:pPr>
              <w:rPr>
                <w:sz w:val="24"/>
                <w:szCs w:val="24"/>
              </w:rPr>
            </w:pPr>
            <w:r w:rsidRPr="00C27AA7">
              <w:rPr>
                <w:sz w:val="24"/>
                <w:szCs w:val="24"/>
              </w:rPr>
              <w:t>Hilary Mantel: Review of Fires of Faith</w:t>
            </w:r>
          </w:p>
        </w:tc>
      </w:tr>
    </w:tbl>
    <w:p w14:paraId="6F687822" w14:textId="77777777" w:rsidR="00C27AA7" w:rsidRPr="00C27AA7" w:rsidRDefault="00C27AA7" w:rsidP="00C27AA7">
      <w:pPr>
        <w:rPr>
          <w:sz w:val="24"/>
          <w:szCs w:val="24"/>
        </w:rPr>
      </w:pPr>
    </w:p>
    <w:p w14:paraId="15D5AD09" w14:textId="77777777" w:rsidR="00C27AA7" w:rsidRPr="00C27AA7" w:rsidRDefault="00C27AA7" w:rsidP="00C27AA7">
      <w:pPr>
        <w:rPr>
          <w:sz w:val="24"/>
          <w:szCs w:val="24"/>
        </w:rPr>
      </w:pPr>
      <w:r w:rsidRPr="00C27AA7">
        <w:rPr>
          <w:sz w:val="24"/>
          <w:szCs w:val="24"/>
        </w:rPr>
        <w:lastRenderedPageBreak/>
        <w:t>Mantel is not a historian but as a novelist she has written on many historical themes, and her research a has been prised as being deep and extensive. Mantel is critical of the main theme of Duffy’s revisionist account. She takes issue with the moral relativism in relation to the sixteenth century. Where Duffy rejects the projection of modern sensibilities onto people of the past Mantel writes: ‘But in a cruel world these were exemplary cruelties’.  She talks of Mary creating a ‘theatre of cruelty’.</w:t>
      </w:r>
    </w:p>
    <w:p w14:paraId="415BEF56" w14:textId="77777777" w:rsidR="00C27AA7" w:rsidRPr="00C27AA7" w:rsidRDefault="00C27AA7" w:rsidP="00C27AA7">
      <w:pPr>
        <w:rPr>
          <w:sz w:val="24"/>
          <w:szCs w:val="24"/>
        </w:rPr>
      </w:pPr>
      <w:r w:rsidRPr="00C27AA7">
        <w:rPr>
          <w:sz w:val="24"/>
          <w:szCs w:val="24"/>
        </w:rPr>
        <w:t xml:space="preserve">Mantel asserts that despite his disclaimers in which he accepts that the killings were horrific it does sound like Duffy is cheering on the executioners. Mantel also takes issue with the Duffy claim of the distortion of a national myth in relation to Mary by pointing out how the Catholic so called martyr Thomas More has been represented as saintly despite his record of enthusiastic persecution of heretics. </w:t>
      </w:r>
    </w:p>
    <w:p w14:paraId="7EF99180" w14:textId="77777777" w:rsidR="00C27AA7" w:rsidRPr="00C27AA7" w:rsidRDefault="00C27AA7" w:rsidP="00C27AA7">
      <w:pPr>
        <w:rPr>
          <w:sz w:val="24"/>
          <w:szCs w:val="24"/>
        </w:rPr>
      </w:pPr>
      <w:r w:rsidRPr="00C27AA7">
        <w:rPr>
          <w:sz w:val="24"/>
          <w:szCs w:val="24"/>
        </w:rPr>
        <w:t xml:space="preserve">Mantel is convincing in her arguments to refute the main argument made by Duffy, although she prises Duffy for his writing which is ‘a monument to scholarship and a stimulus to controversy’. Mantel has researched the Tudor period in depth and she is able to look at Mary’s reign in historical perspective, and in a reasonable way she is able to show that vicious persecution of people because of their beliefs is an action to be condemned in whatever century. </w:t>
      </w:r>
    </w:p>
    <w:p w14:paraId="474FE4D8" w14:textId="77777777" w:rsidR="00C27AA7" w:rsidRPr="00C27AA7" w:rsidRDefault="00C27AA7" w:rsidP="00C27AA7">
      <w:pPr>
        <w:rPr>
          <w:sz w:val="24"/>
          <w:szCs w:val="24"/>
        </w:rPr>
      </w:pPr>
      <w:r w:rsidRPr="00C27AA7">
        <w:rPr>
          <w:sz w:val="24"/>
          <w:szCs w:val="24"/>
        </w:rPr>
        <w:t>The answer could be that as a leading English Catholic Duffy wants to rehabilitate noted Catholic monarch who tired to hold back the reformation and the ascendancy of Protestantism that lasted through the following centuries. Mantel is convincing when she talks of people ‘flinching from being shown how successful a terrorist policy can be’. It is certainly more convincing than the view that all moral considerations should be cast aside in looking at Mary’s reign coming from a man who is so committed to Catholicism, which presumably contains a moral outlook that enable and insists on moral judgements.</w:t>
      </w:r>
    </w:p>
    <w:p w14:paraId="5F0B0A5C" w14:textId="77777777" w:rsidR="00C27AA7" w:rsidRPr="00C27AA7" w:rsidRDefault="00C27AA7" w:rsidP="00C27AA7">
      <w:pPr>
        <w:rPr>
          <w:sz w:val="24"/>
          <w:szCs w:val="24"/>
        </w:rPr>
      </w:pPr>
    </w:p>
    <w:tbl>
      <w:tblPr>
        <w:tblStyle w:val="TableGrid"/>
        <w:tblW w:w="0" w:type="auto"/>
        <w:tblLook w:val="04A0" w:firstRow="1" w:lastRow="0" w:firstColumn="1" w:lastColumn="0" w:noHBand="0" w:noVBand="1"/>
      </w:tblPr>
      <w:tblGrid>
        <w:gridCol w:w="9016"/>
      </w:tblGrid>
      <w:tr w:rsidR="00C27AA7" w:rsidRPr="00C27AA7" w14:paraId="2461C8BF" w14:textId="77777777" w:rsidTr="00AE7ECD">
        <w:tc>
          <w:tcPr>
            <w:tcW w:w="9016" w:type="dxa"/>
          </w:tcPr>
          <w:p w14:paraId="459947BC" w14:textId="77777777" w:rsidR="00C27AA7" w:rsidRPr="00C27AA7" w:rsidRDefault="00C27AA7" w:rsidP="00C27AA7">
            <w:pPr>
              <w:rPr>
                <w:sz w:val="24"/>
                <w:szCs w:val="24"/>
              </w:rPr>
            </w:pPr>
            <w:r w:rsidRPr="00C27AA7">
              <w:rPr>
                <w:sz w:val="24"/>
                <w:szCs w:val="24"/>
              </w:rPr>
              <w:t>Noel Malcolm: Review of Fires of Faith</w:t>
            </w:r>
          </w:p>
        </w:tc>
      </w:tr>
    </w:tbl>
    <w:p w14:paraId="565F0BDF" w14:textId="77777777" w:rsidR="00C27AA7" w:rsidRPr="00C27AA7" w:rsidRDefault="00C27AA7" w:rsidP="00C27AA7">
      <w:pPr>
        <w:rPr>
          <w:sz w:val="24"/>
          <w:szCs w:val="24"/>
        </w:rPr>
      </w:pPr>
    </w:p>
    <w:p w14:paraId="1757449A" w14:textId="77777777" w:rsidR="00C27AA7" w:rsidRPr="00C27AA7" w:rsidRDefault="00C27AA7" w:rsidP="00C27AA7">
      <w:pPr>
        <w:rPr>
          <w:sz w:val="24"/>
          <w:szCs w:val="24"/>
        </w:rPr>
      </w:pPr>
      <w:r w:rsidRPr="00C27AA7">
        <w:rPr>
          <w:sz w:val="24"/>
          <w:szCs w:val="24"/>
        </w:rPr>
        <w:t xml:space="preserve">Noel Malcolm is a Cambridge Historian and in this review he includes Anna Whitelock’s biography as well as Fires of Faith. Malcolm accepts that Whitelock establishes that Mary was driven by a devotion and sincere belief in her religion rather than being the ‘priest ridden bigot’ of popular portrayal. He also seems to accept the argument that Mary was a positive in laying foundation of Elizabeth’s royal power, and ‘persuading the nation that a solitary woman exercising the entire range of regal powers was first performed first by Mary Tudor.’ This is not completely convincing since the reign ended in chaos with the loss of Calais, an unpopular Spanish marriage and deep religious divisions. This made it harder for Elizabeth to establish as her as female ruler with credibility. </w:t>
      </w:r>
    </w:p>
    <w:p w14:paraId="09EF9294" w14:textId="77777777" w:rsidR="00C27AA7" w:rsidRPr="00C27AA7" w:rsidRDefault="00C27AA7" w:rsidP="00C27AA7">
      <w:pPr>
        <w:rPr>
          <w:sz w:val="24"/>
          <w:szCs w:val="24"/>
        </w:rPr>
      </w:pPr>
      <w:r w:rsidRPr="00C27AA7">
        <w:rPr>
          <w:sz w:val="24"/>
          <w:szCs w:val="24"/>
        </w:rPr>
        <w:t>Malcolm rejects the Duffy argument partly because he does not accept Dufy’s statement: ‘No 16th century European state could easily imagine the peaceful existence of differing religious confessions’.</w:t>
      </w:r>
    </w:p>
    <w:p w14:paraId="46D6E7F2" w14:textId="77777777" w:rsidR="00C27AA7" w:rsidRPr="00C27AA7" w:rsidRDefault="00C27AA7" w:rsidP="00C27AA7">
      <w:pPr>
        <w:rPr>
          <w:sz w:val="24"/>
          <w:szCs w:val="24"/>
        </w:rPr>
      </w:pPr>
      <w:r w:rsidRPr="00C27AA7">
        <w:rPr>
          <w:sz w:val="24"/>
          <w:szCs w:val="24"/>
        </w:rPr>
        <w:t>Malcolm cites Whitlock as saying that that foreign ambassadors’ reports suggest that the policy of the burnings was disliked by the general population. He also points out that there were many examples of peaceful religious coexistence in places including Poland, Lithuania and parts of Switzerland.</w:t>
      </w:r>
    </w:p>
    <w:p w14:paraId="3D8D00E3" w14:textId="77777777" w:rsidR="00C27AA7" w:rsidRPr="00C27AA7" w:rsidRDefault="00C27AA7" w:rsidP="00C27AA7">
      <w:pPr>
        <w:rPr>
          <w:sz w:val="24"/>
          <w:szCs w:val="24"/>
        </w:rPr>
      </w:pPr>
      <w:r w:rsidRPr="00C27AA7">
        <w:rPr>
          <w:sz w:val="24"/>
          <w:szCs w:val="24"/>
        </w:rPr>
        <w:t xml:space="preserve"> This is a convincing counterargument, but it can be supported even further by pointing out that under Elizabeth there was strong element of coexistence despite the imposition of the Elizabethan settlement, and there were varieties of Protestantism that were allowed relative freedom. </w:t>
      </w:r>
    </w:p>
    <w:p w14:paraId="6567D35D" w14:textId="77777777" w:rsidR="00C27AA7" w:rsidRPr="00C27AA7" w:rsidRDefault="00C27AA7" w:rsidP="00C27AA7">
      <w:pPr>
        <w:rPr>
          <w:sz w:val="24"/>
          <w:szCs w:val="24"/>
        </w:rPr>
      </w:pPr>
      <w:r w:rsidRPr="00C27AA7">
        <w:rPr>
          <w:sz w:val="24"/>
          <w:szCs w:val="24"/>
        </w:rPr>
        <w:t>Malcolm’s conclusion is a convincingly clear rejection of Duffy’s view that the Marian persecutions were basically inevitable, but ‘you don’t have to be a dupe of old fashioned protestant historiography to believe that burning people was not a necessary part of the alternative solution’</w:t>
      </w:r>
    </w:p>
    <w:p w14:paraId="5B247AE3" w14:textId="77777777" w:rsidR="00C27AA7" w:rsidRDefault="00C27AA7" w:rsidP="008010CA">
      <w:pPr>
        <w:jc w:val="center"/>
        <w:rPr>
          <w:rFonts w:ascii="Arial" w:hAnsi="Arial" w:cs="Arial"/>
          <w:b/>
          <w:sz w:val="36"/>
          <w:szCs w:val="36"/>
          <w:u w:val="single"/>
        </w:rPr>
      </w:pPr>
    </w:p>
    <w:p w14:paraId="218B4A15" w14:textId="77777777" w:rsidR="00C27AA7" w:rsidRPr="008010CA" w:rsidRDefault="00C27AA7" w:rsidP="008010CA">
      <w:pPr>
        <w:jc w:val="center"/>
        <w:rPr>
          <w:rFonts w:ascii="Arial" w:hAnsi="Arial" w:cs="Arial"/>
          <w:b/>
          <w:sz w:val="36"/>
          <w:szCs w:val="36"/>
          <w:u w:val="single"/>
        </w:rPr>
      </w:pPr>
    </w:p>
    <w:sectPr w:rsidR="00C27AA7" w:rsidRPr="008010CA" w:rsidSect="00BC3501">
      <w:footerReference w:type="default" r:id="rId32"/>
      <w:pgSz w:w="11906" w:h="16838"/>
      <w:pgMar w:top="567" w:right="424" w:bottom="142"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FBFDEF" w14:textId="77777777" w:rsidR="00540FF3" w:rsidRDefault="00540FF3" w:rsidP="001C4D72">
      <w:pPr>
        <w:spacing w:after="0" w:line="240" w:lineRule="auto"/>
      </w:pPr>
      <w:r>
        <w:separator/>
      </w:r>
    </w:p>
  </w:endnote>
  <w:endnote w:type="continuationSeparator" w:id="0">
    <w:p w14:paraId="15845D8F" w14:textId="77777777" w:rsidR="00540FF3" w:rsidRDefault="00540FF3" w:rsidP="001C4D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Neue">
    <w:altName w:val="Arial"/>
    <w:charset w:val="00"/>
    <w:family w:val="auto"/>
    <w:pitch w:val="variable"/>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Lato">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Indy Serif">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2255845"/>
      <w:docPartObj>
        <w:docPartGallery w:val="Page Numbers (Bottom of Page)"/>
        <w:docPartUnique/>
      </w:docPartObj>
    </w:sdtPr>
    <w:sdtEndPr>
      <w:rPr>
        <w:noProof/>
      </w:rPr>
    </w:sdtEndPr>
    <w:sdtContent>
      <w:p w14:paraId="11221B88" w14:textId="11F12C1E" w:rsidR="00775C96" w:rsidRDefault="00775C96">
        <w:pPr>
          <w:pStyle w:val="Footer"/>
        </w:pPr>
        <w:r>
          <w:fldChar w:fldCharType="begin"/>
        </w:r>
        <w:r>
          <w:instrText xml:space="preserve"> PAGE   \* MERGEFORMAT </w:instrText>
        </w:r>
        <w:r>
          <w:fldChar w:fldCharType="separate"/>
        </w:r>
        <w:r w:rsidR="00C94CD8">
          <w:rPr>
            <w:noProof/>
          </w:rPr>
          <w:t>1</w:t>
        </w:r>
        <w:r>
          <w:rPr>
            <w:noProof/>
          </w:rPr>
          <w:fldChar w:fldCharType="end"/>
        </w:r>
      </w:p>
    </w:sdtContent>
  </w:sdt>
  <w:p w14:paraId="6486FABC" w14:textId="77777777" w:rsidR="00775C96" w:rsidRDefault="00775C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0AB88B" w14:textId="77777777" w:rsidR="00540FF3" w:rsidRDefault="00540FF3" w:rsidP="001C4D72">
      <w:pPr>
        <w:spacing w:after="0" w:line="240" w:lineRule="auto"/>
      </w:pPr>
      <w:r>
        <w:separator/>
      </w:r>
    </w:p>
  </w:footnote>
  <w:footnote w:type="continuationSeparator" w:id="0">
    <w:p w14:paraId="25AA6F80" w14:textId="77777777" w:rsidR="00540FF3" w:rsidRDefault="00540FF3" w:rsidP="001C4D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F6BEA"/>
    <w:multiLevelType w:val="multilevel"/>
    <w:tmpl w:val="5A0AA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AB53DC9"/>
    <w:multiLevelType w:val="multilevel"/>
    <w:tmpl w:val="2F146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F231F3"/>
    <w:multiLevelType w:val="multilevel"/>
    <w:tmpl w:val="E05CC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2BC707D"/>
    <w:multiLevelType w:val="hybridMultilevel"/>
    <w:tmpl w:val="5BB6B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5A4554B"/>
    <w:multiLevelType w:val="multilevel"/>
    <w:tmpl w:val="EF4A8E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80B0DCD"/>
    <w:multiLevelType w:val="hybridMultilevel"/>
    <w:tmpl w:val="65D87A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C437363"/>
    <w:multiLevelType w:val="multilevel"/>
    <w:tmpl w:val="C7A49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0B45E60"/>
    <w:multiLevelType w:val="multilevel"/>
    <w:tmpl w:val="A8960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D8E60A5"/>
    <w:multiLevelType w:val="multilevel"/>
    <w:tmpl w:val="BF7EC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1"/>
  </w:num>
  <w:num w:numId="4">
    <w:abstractNumId w:val="4"/>
  </w:num>
  <w:num w:numId="5">
    <w:abstractNumId w:val="7"/>
  </w:num>
  <w:num w:numId="6">
    <w:abstractNumId w:val="0"/>
  </w:num>
  <w:num w:numId="7">
    <w:abstractNumId w:val="8"/>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7706"/>
    <w:rsid w:val="001448BE"/>
    <w:rsid w:val="001C4D72"/>
    <w:rsid w:val="0025734C"/>
    <w:rsid w:val="002A1855"/>
    <w:rsid w:val="002D3492"/>
    <w:rsid w:val="003A5937"/>
    <w:rsid w:val="003D0923"/>
    <w:rsid w:val="004C5BD4"/>
    <w:rsid w:val="00510041"/>
    <w:rsid w:val="00540FF3"/>
    <w:rsid w:val="00556624"/>
    <w:rsid w:val="00775C96"/>
    <w:rsid w:val="007A4647"/>
    <w:rsid w:val="008010CA"/>
    <w:rsid w:val="008334F6"/>
    <w:rsid w:val="00987BA5"/>
    <w:rsid w:val="009C5B2D"/>
    <w:rsid w:val="009E1304"/>
    <w:rsid w:val="00B43118"/>
    <w:rsid w:val="00BC3501"/>
    <w:rsid w:val="00BD4B20"/>
    <w:rsid w:val="00C27AA7"/>
    <w:rsid w:val="00C94CD8"/>
    <w:rsid w:val="00CF1B3E"/>
    <w:rsid w:val="00D123C9"/>
    <w:rsid w:val="00D2545D"/>
    <w:rsid w:val="00D27706"/>
    <w:rsid w:val="00DB79CF"/>
    <w:rsid w:val="00E2609E"/>
    <w:rsid w:val="00EC5357"/>
    <w:rsid w:val="00FB36C5"/>
    <w:rsid w:val="00FB71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4:docId w14:val="1DAAB73C"/>
  <w15:chartTrackingRefBased/>
  <w15:docId w15:val="{9A2F3FD9-2CBC-4835-9A1D-CA444A67E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5B2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2770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D2545D"/>
    <w:pPr>
      <w:ind w:left="720"/>
      <w:contextualSpacing/>
    </w:pPr>
  </w:style>
  <w:style w:type="character" w:styleId="Hyperlink">
    <w:name w:val="Hyperlink"/>
    <w:basedOn w:val="DefaultParagraphFont"/>
    <w:uiPriority w:val="99"/>
    <w:unhideWhenUsed/>
    <w:rsid w:val="007A4647"/>
    <w:rPr>
      <w:color w:val="0563C1" w:themeColor="hyperlink"/>
      <w:u w:val="single"/>
    </w:rPr>
  </w:style>
  <w:style w:type="paragraph" w:styleId="Header">
    <w:name w:val="header"/>
    <w:basedOn w:val="Normal"/>
    <w:link w:val="HeaderChar"/>
    <w:uiPriority w:val="99"/>
    <w:unhideWhenUsed/>
    <w:rsid w:val="001C4D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4D72"/>
  </w:style>
  <w:style w:type="paragraph" w:styleId="Footer">
    <w:name w:val="footer"/>
    <w:basedOn w:val="Normal"/>
    <w:link w:val="FooterChar"/>
    <w:uiPriority w:val="99"/>
    <w:unhideWhenUsed/>
    <w:rsid w:val="001C4D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4D72"/>
  </w:style>
  <w:style w:type="table" w:styleId="TableGrid">
    <w:name w:val="Table Grid"/>
    <w:basedOn w:val="TableNormal"/>
    <w:uiPriority w:val="39"/>
    <w:rsid w:val="00C27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3149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Charles_V,_Holy_Roman_Emperor" TargetMode="External"/><Relationship Id="rId18" Type="http://schemas.openxmlformats.org/officeDocument/2006/relationships/hyperlink" Target="http://www.amazon.co.uk/chronicle-containing-history-succeeding-monarchs/dp/1176411136/ref=sr_1_1?s=books&amp;ie=UTF8&amp;qid=1421751360&amp;sr=1-1&amp;keywords=Edward+Hall,+Chronicle" TargetMode="External"/><Relationship Id="rId26"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7.gif"/><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partacus-educational.com/Eustace_Chapuys.htm" TargetMode="External"/><Relationship Id="rId17" Type="http://schemas.openxmlformats.org/officeDocument/2006/relationships/hyperlink" Target="http://spartacus-educational.com/Edward_Hall.htm" TargetMode="External"/><Relationship Id="rId25" Type="http://schemas.openxmlformats.org/officeDocument/2006/relationships/image" Target="media/image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partacus-educational.com/ITyork.htm" TargetMode="External"/><Relationship Id="rId20" Type="http://schemas.openxmlformats.org/officeDocument/2006/relationships/hyperlink" Target="https://www.google.co.uk/url?sa=i&amp;rct=j&amp;q=&amp;esrc=s&amp;source=images&amp;cd=&amp;cad=rja&amp;uact=8&amp;ved=0ahUKEwjQlcTC5PXPAhVpIcAKHV-sBUMQjRwIBw&amp;url=https://www.johnfoxe.org/index.php?realm%3Dtext%26edition%3D1583%26pageid%3D2030%26gototype%3Dmodern&amp;psig=AFQjCNHOjVX0W8gzANtLH64yGLQW3iSjmg&amp;ust=1477479037556699" TargetMode="External"/><Relationship Id="rId29" Type="http://schemas.openxmlformats.org/officeDocument/2006/relationships/hyperlink" Target="http://www.bbc.co.uk/history/about/copyright.s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www.lrb.co.uk/v30/n03/eamon-duffy/rolling-back-the-reformation"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partacus-educational.com/TUDaske.htm" TargetMode="External"/><Relationship Id="rId23" Type="http://schemas.openxmlformats.org/officeDocument/2006/relationships/image" Target="media/image8.jpeg"/><Relationship Id="rId28" Type="http://schemas.openxmlformats.org/officeDocument/2006/relationships/image" Target="media/image11.jpeg"/><Relationship Id="rId10" Type="http://schemas.openxmlformats.org/officeDocument/2006/relationships/image" Target="media/image4.png"/><Relationship Id="rId19" Type="http://schemas.openxmlformats.org/officeDocument/2006/relationships/image" Target="media/image6.jpeg"/><Relationship Id="rId31" Type="http://schemas.openxmlformats.org/officeDocument/2006/relationships/hyperlink" Target="http://www.bbc.co.uk/history/about/copyright.shtm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partacus-educational.com/TUDpilgrimgrace.htm" TargetMode="External"/><Relationship Id="rId22" Type="http://schemas.openxmlformats.org/officeDocument/2006/relationships/hyperlink" Target="http://www.guardian.co.uk/books/history" TargetMode="External"/><Relationship Id="rId27" Type="http://schemas.openxmlformats.org/officeDocument/2006/relationships/hyperlink" Target="http://www.bbc.co.uk/history/british/tudors/reformation_overview_01.shtml" TargetMode="External"/><Relationship Id="rId30" Type="http://schemas.openxmlformats.org/officeDocument/2006/relationships/image" Target="media/image12.jpe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41</Pages>
  <Words>21088</Words>
  <Characters>120202</Characters>
  <Application>Microsoft Office Word</Application>
  <DocSecurity>0</DocSecurity>
  <Lines>1001</Lines>
  <Paragraphs>282</Paragraphs>
  <ScaleCrop>false</ScaleCrop>
  <HeadingPairs>
    <vt:vector size="2" baseType="variant">
      <vt:variant>
        <vt:lpstr>Title</vt:lpstr>
      </vt:variant>
      <vt:variant>
        <vt:i4>1</vt:i4>
      </vt:variant>
    </vt:vector>
  </HeadingPairs>
  <TitlesOfParts>
    <vt:vector size="1" baseType="lpstr">
      <vt:lpstr/>
    </vt:vector>
  </TitlesOfParts>
  <Company>DMHS</Company>
  <LinksUpToDate>false</LinksUpToDate>
  <CharactersWithSpaces>141008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McClean</dc:creator>
  <cp:keywords/>
  <dc:description/>
  <cp:lastModifiedBy>Ms K McClean</cp:lastModifiedBy>
  <cp:revision>3</cp:revision>
  <dcterms:created xsi:type="dcterms:W3CDTF">2020-09-23T14:04:00Z</dcterms:created>
  <dcterms:modified xsi:type="dcterms:W3CDTF">2022-06-22T11:52:00Z</dcterms:modified>
</cp:coreProperties>
</file>