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60FC0F3C" w:rsidR="00935E25" w:rsidRDefault="001A5B48" w:rsidP="54AEF135">
      <w:pPr>
        <w:rPr>
          <w:rFonts w:ascii="Times New Roman" w:eastAsia="Times New Roman" w:hAnsi="Times New Roman" w:cs="Times New Roman"/>
          <w:color w:val="000000" w:themeColor="text1"/>
        </w:rPr>
      </w:pPr>
      <w:r>
        <w:rPr>
          <w:noProof/>
          <w:lang w:val="en-GB" w:eastAsia="en-GB"/>
        </w:rPr>
        <mc:AlternateContent>
          <mc:Choice Requires="wps">
            <w:drawing>
              <wp:anchor distT="0" distB="0" distL="114300" distR="114300" simplePos="0" relativeHeight="251659264" behindDoc="0" locked="0" layoutInCell="1" allowOverlap="1" wp14:anchorId="472D8922" wp14:editId="462E7F0B">
                <wp:simplePos x="0" y="0"/>
                <wp:positionH relativeFrom="page">
                  <wp:align>right</wp:align>
                </wp:positionH>
                <wp:positionV relativeFrom="paragraph">
                  <wp:posOffset>-470279</wp:posOffset>
                </wp:positionV>
                <wp:extent cx="2183841" cy="10481481"/>
                <wp:effectExtent l="0" t="0" r="26035" b="15240"/>
                <wp:wrapNone/>
                <wp:docPr id="2" name="Rounded Rectangle 2"/>
                <wp:cNvGraphicFramePr/>
                <a:graphic xmlns:a="http://schemas.openxmlformats.org/drawingml/2006/main">
                  <a:graphicData uri="http://schemas.microsoft.com/office/word/2010/wordprocessingShape">
                    <wps:wsp>
                      <wps:cNvSpPr/>
                      <wps:spPr>
                        <a:xfrm>
                          <a:off x="0" y="0"/>
                          <a:ext cx="2183841" cy="10481481"/>
                        </a:xfrm>
                        <a:prstGeom prst="round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CA4F45" id="Rounded Rectangle 2" o:spid="_x0000_s1026" style="position:absolute;margin-left:120.75pt;margin-top:-37.05pt;width:171.95pt;height:825.3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" fillcolor="#7030a0" strokecolor="#1f3763 [1604]" strokeweight="1pt">
                <v:stroke joinstyle="miter"/>
                <w10:wrap anchorx="page"/>
              </v:roundrect>
            </w:pict>
          </mc:Fallback>
        </mc:AlternateContent>
      </w:r>
      <w:r w:rsidR="4807929F">
        <w:rPr>
          <w:noProof/>
          <w:lang w:val="en-GB" w:eastAsia="en-GB"/>
        </w:rPr>
        <w:drawing>
          <wp:inline distT="0" distB="0" distL="0" distR="0" wp14:anchorId="1F890AD6" wp14:editId="1532BA95">
            <wp:extent cx="3882993" cy="1345945"/>
            <wp:effectExtent l="0" t="0" r="3810" b="6985"/>
            <wp:docPr id="1660431716" name="Picture 166043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904102" cy="1353262"/>
                    </a:xfrm>
                    <a:prstGeom prst="rect">
                      <a:avLst/>
                    </a:prstGeom>
                  </pic:spPr>
                </pic:pic>
              </a:graphicData>
            </a:graphic>
          </wp:inline>
        </w:drawing>
      </w:r>
    </w:p>
    <w:p w14:paraId="195C708F" w14:textId="3DFD9194" w:rsidR="001A5B48" w:rsidRDefault="001A5B48" w:rsidP="54AEF135">
      <w:pPr>
        <w:rPr>
          <w:rFonts w:ascii="Times New Roman" w:eastAsia="Times New Roman" w:hAnsi="Times New Roman" w:cs="Times New Roman"/>
          <w:color w:val="000000" w:themeColor="text1"/>
        </w:rPr>
      </w:pPr>
    </w:p>
    <w:p w14:paraId="01E5BC55" w14:textId="3961033E" w:rsidR="001A5B48" w:rsidRDefault="001A5B48" w:rsidP="54AEF135">
      <w:pPr>
        <w:rPr>
          <w:rFonts w:ascii="Times New Roman" w:eastAsia="Times New Roman" w:hAnsi="Times New Roman" w:cs="Times New Roman"/>
          <w:color w:val="000000" w:themeColor="text1"/>
        </w:rPr>
      </w:pPr>
    </w:p>
    <w:p w14:paraId="73320F25" w14:textId="40E1672F" w:rsidR="001A5B48" w:rsidRDefault="001A5B48" w:rsidP="54AEF135">
      <w:pPr>
        <w:rPr>
          <w:rFonts w:ascii="Times New Roman" w:eastAsia="Times New Roman" w:hAnsi="Times New Roman" w:cs="Times New Roman"/>
          <w:color w:val="000000" w:themeColor="text1"/>
        </w:rPr>
      </w:pPr>
      <w:r>
        <w:rPr>
          <w:noProof/>
          <w:lang w:val="en-GB" w:eastAsia="en-GB"/>
        </w:rPr>
        <mc:AlternateContent>
          <mc:Choice Requires="wps">
            <w:drawing>
              <wp:anchor distT="0" distB="0" distL="114300" distR="114300" simplePos="0" relativeHeight="251657216" behindDoc="0" locked="0" layoutInCell="1" allowOverlap="1" wp14:anchorId="459128E9" wp14:editId="6D09E22C">
                <wp:simplePos x="0" y="0"/>
                <wp:positionH relativeFrom="column">
                  <wp:posOffset>41275</wp:posOffset>
                </wp:positionH>
                <wp:positionV relativeFrom="paragraph">
                  <wp:posOffset>15240</wp:posOffset>
                </wp:positionV>
                <wp:extent cx="5130800" cy="1282700"/>
                <wp:effectExtent l="0" t="0" r="12700" b="12700"/>
                <wp:wrapNone/>
                <wp:docPr id="1" name="Rounded Rectangle 1"/>
                <wp:cNvGraphicFramePr/>
                <a:graphic xmlns:a="http://schemas.openxmlformats.org/drawingml/2006/main">
                  <a:graphicData uri="http://schemas.microsoft.com/office/word/2010/wordprocessingShape">
                    <wps:wsp>
                      <wps:cNvSpPr/>
                      <wps:spPr>
                        <a:xfrm>
                          <a:off x="0" y="0"/>
                          <a:ext cx="5130800" cy="1282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E6D4B9" w14:textId="18E3C2F2" w:rsidR="001A5B48" w:rsidRPr="001A5B48" w:rsidRDefault="001A5B48" w:rsidP="001A5B48">
                            <w:pPr>
                              <w:jc w:val="center"/>
                              <w:rPr>
                                <w:rFonts w:ascii="Century Gothic" w:hAnsi="Century Gothic"/>
                                <w:b/>
                                <w:sz w:val="48"/>
                                <w:szCs w:val="48"/>
                              </w:rPr>
                            </w:pPr>
                            <w:r w:rsidRPr="001A5B48">
                              <w:rPr>
                                <w:rFonts w:ascii="Century Gothic" w:hAnsi="Century Gothic"/>
                                <w:b/>
                                <w:sz w:val="48"/>
                                <w:szCs w:val="48"/>
                              </w:rPr>
                              <w:t>Year 12 Summer Transition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9128E9" id="Rounded Rectangle 1" o:spid="_x0000_s1026" style="position:absolute;margin-left:3.25pt;margin-top:1.2pt;width:404pt;height:10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" fillcolor="#4472c4 [3204]" strokecolor="#1f3763 [1604]" strokeweight="1pt">
                <v:stroke joinstyle="miter"/>
                <v:textbox>
                  <w:txbxContent>
                    <w:p w14:paraId="2DE6D4B9" w14:textId="18E3C2F2" w:rsidR="001A5B48" w:rsidRPr="001A5B48" w:rsidRDefault="001A5B48" w:rsidP="001A5B48">
                      <w:pPr>
                        <w:jc w:val="center"/>
                        <w:rPr>
                          <w:rFonts w:ascii="Century Gothic" w:hAnsi="Century Gothic"/>
                          <w:b/>
                          <w:sz w:val="48"/>
                          <w:szCs w:val="48"/>
                        </w:rPr>
                      </w:pPr>
                      <w:r w:rsidRPr="001A5B48">
                        <w:rPr>
                          <w:rFonts w:ascii="Century Gothic" w:hAnsi="Century Gothic"/>
                          <w:b/>
                          <w:sz w:val="48"/>
                          <w:szCs w:val="48"/>
                        </w:rPr>
                        <w:t>Year 12 Summer Transition Work</w:t>
                      </w:r>
                    </w:p>
                  </w:txbxContent>
                </v:textbox>
              </v:roundrect>
            </w:pict>
          </mc:Fallback>
        </mc:AlternateContent>
      </w:r>
    </w:p>
    <w:p w14:paraId="2415D0E5" w14:textId="1E544897" w:rsidR="001A5B48" w:rsidRDefault="001A5B48" w:rsidP="54AEF135">
      <w:pPr>
        <w:rPr>
          <w:rFonts w:ascii="Times New Roman" w:eastAsia="Times New Roman" w:hAnsi="Times New Roman" w:cs="Times New Roman"/>
          <w:color w:val="000000" w:themeColor="text1"/>
        </w:rPr>
      </w:pPr>
    </w:p>
    <w:p w14:paraId="66349ECA" w14:textId="77777777" w:rsidR="001A5B48" w:rsidRPr="001A5B48" w:rsidRDefault="001A5B48" w:rsidP="001A5B48">
      <w:pPr>
        <w:rPr>
          <w:rFonts w:ascii="Times New Roman" w:eastAsia="Times New Roman" w:hAnsi="Times New Roman" w:cs="Times New Roman"/>
        </w:rPr>
      </w:pPr>
    </w:p>
    <w:p w14:paraId="5FD5EDC0" w14:textId="77777777" w:rsidR="001A5B48" w:rsidRPr="001A5B48" w:rsidRDefault="001A5B48" w:rsidP="001A5B48">
      <w:pPr>
        <w:rPr>
          <w:rFonts w:ascii="Times New Roman" w:eastAsia="Times New Roman" w:hAnsi="Times New Roman" w:cs="Times New Roman"/>
        </w:rPr>
      </w:pPr>
    </w:p>
    <w:p w14:paraId="2995817A" w14:textId="77777777" w:rsidR="001A5B48" w:rsidRPr="001A5B48" w:rsidRDefault="001A5B48" w:rsidP="001A5B48">
      <w:pPr>
        <w:rPr>
          <w:rFonts w:ascii="Times New Roman" w:eastAsia="Times New Roman" w:hAnsi="Times New Roman" w:cs="Times New Roman"/>
        </w:rPr>
      </w:pPr>
    </w:p>
    <w:p w14:paraId="56FFBCBE" w14:textId="77777777" w:rsidR="001A5B48" w:rsidRPr="001A5B48" w:rsidRDefault="001A5B48" w:rsidP="001A5B48">
      <w:pPr>
        <w:rPr>
          <w:rFonts w:ascii="Times New Roman" w:eastAsia="Times New Roman" w:hAnsi="Times New Roman" w:cs="Times New Roman"/>
        </w:rPr>
      </w:pPr>
    </w:p>
    <w:p w14:paraId="7D24083F" w14:textId="77777777" w:rsidR="001A5B48" w:rsidRPr="001A5B48" w:rsidRDefault="001A5B48" w:rsidP="001A5B48">
      <w:pPr>
        <w:rPr>
          <w:rFonts w:ascii="Times New Roman" w:eastAsia="Times New Roman" w:hAnsi="Times New Roman" w:cs="Times New Roman"/>
        </w:rPr>
      </w:pPr>
    </w:p>
    <w:p w14:paraId="227184CD" w14:textId="47101F28" w:rsidR="001A5B48" w:rsidRDefault="001A5B48" w:rsidP="001A5B48">
      <w:pPr>
        <w:rPr>
          <w:rFonts w:ascii="Times New Roman" w:eastAsia="Times New Roman" w:hAnsi="Times New Roman" w:cs="Times New Roman"/>
        </w:rPr>
      </w:pPr>
    </w:p>
    <w:p w14:paraId="50881719" w14:textId="058720E7" w:rsidR="004345AD" w:rsidRDefault="004345AD" w:rsidP="001A5B48">
      <w:pPr>
        <w:rPr>
          <w:rFonts w:ascii="Times New Roman" w:eastAsia="Times New Roman" w:hAnsi="Times New Roman" w:cs="Times New Roman"/>
        </w:rPr>
      </w:pPr>
    </w:p>
    <w:p w14:paraId="2C05EC3A" w14:textId="7A442A49" w:rsidR="004345AD" w:rsidRDefault="004345AD" w:rsidP="001A5B48">
      <w:pPr>
        <w:rPr>
          <w:rFonts w:ascii="Times New Roman" w:eastAsia="Times New Roman" w:hAnsi="Times New Roman" w:cs="Times New Roman"/>
        </w:rPr>
      </w:pPr>
    </w:p>
    <w:p w14:paraId="24171BB9" w14:textId="77777777" w:rsidR="004345AD" w:rsidRDefault="004345AD" w:rsidP="001A5B48">
      <w:pPr>
        <w:rPr>
          <w:rFonts w:ascii="Times New Roman" w:eastAsia="Times New Roman" w:hAnsi="Times New Roman" w:cs="Times New Roman"/>
        </w:rPr>
      </w:pPr>
    </w:p>
    <w:p w14:paraId="17E5337D" w14:textId="7ED9449B" w:rsidR="001A5B48" w:rsidRPr="001A5B48" w:rsidRDefault="001A5B48" w:rsidP="001A5B48">
      <w:pPr>
        <w:tabs>
          <w:tab w:val="left" w:pos="5266"/>
        </w:tabs>
        <w:rPr>
          <w:rFonts w:ascii="Century Gothic" w:eastAsia="Times New Roman" w:hAnsi="Century Gothic" w:cs="Times New Roman"/>
          <w:sz w:val="36"/>
          <w:szCs w:val="36"/>
        </w:rPr>
      </w:pPr>
      <w:r w:rsidRPr="001A5B48">
        <w:rPr>
          <w:rFonts w:ascii="Century Gothic" w:eastAsia="Times New Roman" w:hAnsi="Century Gothic" w:cs="Times New Roman"/>
          <w:sz w:val="36"/>
          <w:szCs w:val="36"/>
        </w:rPr>
        <w:t>Deadline: Friday 8</w:t>
      </w:r>
      <w:r w:rsidRPr="001A5B48">
        <w:rPr>
          <w:rFonts w:ascii="Century Gothic" w:eastAsia="Times New Roman" w:hAnsi="Century Gothic" w:cs="Times New Roman"/>
          <w:sz w:val="36"/>
          <w:szCs w:val="36"/>
          <w:vertAlign w:val="superscript"/>
        </w:rPr>
        <w:t>th</w:t>
      </w:r>
      <w:r w:rsidRPr="001A5B48">
        <w:rPr>
          <w:rFonts w:ascii="Century Gothic" w:eastAsia="Times New Roman" w:hAnsi="Century Gothic" w:cs="Times New Roman"/>
          <w:sz w:val="36"/>
          <w:szCs w:val="36"/>
        </w:rPr>
        <w:t xml:space="preserve"> September 2023</w:t>
      </w:r>
    </w:p>
    <w:p w14:paraId="7029F2B4" w14:textId="77777777" w:rsidR="001A5B48" w:rsidRPr="001A5B48" w:rsidRDefault="001A5B48" w:rsidP="001A5B48">
      <w:pPr>
        <w:tabs>
          <w:tab w:val="left" w:pos="5266"/>
        </w:tabs>
        <w:rPr>
          <w:rFonts w:ascii="Century Gothic" w:eastAsia="Times New Roman" w:hAnsi="Century Gothic" w:cs="Times New Roman"/>
          <w:sz w:val="36"/>
          <w:szCs w:val="36"/>
        </w:rPr>
      </w:pPr>
    </w:p>
    <w:p w14:paraId="0BAA6F80" w14:textId="71BC949B" w:rsidR="001A5B48" w:rsidRDefault="001A5B48" w:rsidP="001A5B48">
      <w:pPr>
        <w:tabs>
          <w:tab w:val="left" w:pos="5266"/>
        </w:tabs>
        <w:rPr>
          <w:rFonts w:ascii="Century Gothic" w:eastAsia="Times New Roman" w:hAnsi="Century Gothic" w:cs="Times New Roman"/>
          <w:sz w:val="36"/>
          <w:szCs w:val="36"/>
        </w:rPr>
      </w:pPr>
      <w:r w:rsidRPr="001A5B48">
        <w:rPr>
          <w:rFonts w:ascii="Century Gothic" w:eastAsia="Times New Roman" w:hAnsi="Century Gothic" w:cs="Times New Roman"/>
          <w:sz w:val="36"/>
          <w:szCs w:val="36"/>
        </w:rPr>
        <w:t>Nam</w:t>
      </w:r>
      <w:r>
        <w:rPr>
          <w:rFonts w:ascii="Century Gothic" w:eastAsia="Times New Roman" w:hAnsi="Century Gothic" w:cs="Times New Roman"/>
          <w:sz w:val="36"/>
          <w:szCs w:val="36"/>
        </w:rPr>
        <w:t>e</w:t>
      </w:r>
      <w:r w:rsidRPr="001A5B48">
        <w:rPr>
          <w:rFonts w:ascii="Century Gothic" w:eastAsia="Times New Roman" w:hAnsi="Century Gothic" w:cs="Times New Roman"/>
          <w:sz w:val="36"/>
          <w:szCs w:val="36"/>
        </w:rPr>
        <w:t>………………………………</w:t>
      </w:r>
    </w:p>
    <w:p w14:paraId="6A9DFF1C" w14:textId="3326972F" w:rsidR="001A5B48" w:rsidRDefault="001A5B48" w:rsidP="001A5B48">
      <w:pPr>
        <w:tabs>
          <w:tab w:val="left" w:pos="5266"/>
        </w:tabs>
        <w:rPr>
          <w:rFonts w:ascii="Century Gothic" w:eastAsia="Times New Roman" w:hAnsi="Century Gothic" w:cs="Times New Roman"/>
          <w:sz w:val="36"/>
          <w:szCs w:val="36"/>
        </w:rPr>
      </w:pPr>
    </w:p>
    <w:p w14:paraId="6A82A2B0" w14:textId="192B3220" w:rsidR="001A5B48" w:rsidRDefault="001A5B48" w:rsidP="001A5B48">
      <w:pPr>
        <w:tabs>
          <w:tab w:val="left" w:pos="5266"/>
        </w:tabs>
        <w:rPr>
          <w:rFonts w:ascii="Century Gothic" w:eastAsia="Times New Roman" w:hAnsi="Century Gothic" w:cs="Times New Roman"/>
          <w:sz w:val="36"/>
          <w:szCs w:val="36"/>
        </w:rPr>
      </w:pPr>
    </w:p>
    <w:p w14:paraId="2133272E" w14:textId="0313F8B3" w:rsidR="001A5B48" w:rsidRDefault="001A5B48" w:rsidP="001A5B48">
      <w:pPr>
        <w:tabs>
          <w:tab w:val="left" w:pos="5266"/>
        </w:tabs>
        <w:rPr>
          <w:rFonts w:ascii="Century Gothic" w:eastAsia="Times New Roman" w:hAnsi="Century Gothic" w:cs="Times New Roman"/>
          <w:sz w:val="36"/>
          <w:szCs w:val="36"/>
        </w:rPr>
      </w:pPr>
    </w:p>
    <w:p w14:paraId="4B688F90" w14:textId="05585398" w:rsidR="001A5B48" w:rsidRDefault="001A5B48" w:rsidP="001A5B48">
      <w:pPr>
        <w:tabs>
          <w:tab w:val="left" w:pos="5266"/>
        </w:tabs>
        <w:rPr>
          <w:rFonts w:ascii="Century Gothic" w:eastAsia="Times New Roman" w:hAnsi="Century Gothic" w:cs="Times New Roman"/>
          <w:sz w:val="36"/>
          <w:szCs w:val="36"/>
        </w:rPr>
      </w:pPr>
    </w:p>
    <w:p w14:paraId="288B9E40" w14:textId="77777777" w:rsidR="001A5B48" w:rsidRDefault="001A5B48" w:rsidP="001A5B48">
      <w:pPr>
        <w:tabs>
          <w:tab w:val="left" w:pos="5266"/>
        </w:tabs>
        <w:rPr>
          <w:rFonts w:ascii="Century Gothic" w:eastAsia="Times New Roman" w:hAnsi="Century Gothic" w:cs="Times New Roman"/>
          <w:sz w:val="36"/>
          <w:szCs w:val="36"/>
        </w:rPr>
      </w:pPr>
    </w:p>
    <w:p w14:paraId="645DFBCF" w14:textId="55A17F9F" w:rsidR="001A5B48" w:rsidRDefault="001A5B48" w:rsidP="001A5B48">
      <w:pPr>
        <w:tabs>
          <w:tab w:val="left" w:pos="5266"/>
        </w:tabs>
        <w:rPr>
          <w:rFonts w:ascii="Century Gothic" w:eastAsia="Times New Roman" w:hAnsi="Century Gothic" w:cs="Times New Roman"/>
          <w:sz w:val="36"/>
          <w:szCs w:val="36"/>
        </w:rPr>
      </w:pPr>
    </w:p>
    <w:p w14:paraId="2FA9E223" w14:textId="42E853AF" w:rsidR="001A5B48" w:rsidRDefault="001A5B48" w:rsidP="001A5B48">
      <w:pPr>
        <w:tabs>
          <w:tab w:val="left" w:pos="5266"/>
        </w:tabs>
        <w:rPr>
          <w:rFonts w:ascii="Century Gothic" w:eastAsia="Times New Roman" w:hAnsi="Century Gothic" w:cs="Times New Roman"/>
          <w:sz w:val="36"/>
          <w:szCs w:val="36"/>
        </w:rPr>
      </w:pPr>
    </w:p>
    <w:p w14:paraId="65DF2B6D" w14:textId="2A129BDA" w:rsidR="001A5B48" w:rsidRDefault="001A5B48" w:rsidP="001A5B48">
      <w:pPr>
        <w:tabs>
          <w:tab w:val="left" w:pos="5266"/>
        </w:tabs>
        <w:rPr>
          <w:rFonts w:ascii="Century Gothic" w:eastAsia="Times New Roman" w:hAnsi="Century Gothic" w:cs="Times New Roman"/>
          <w:sz w:val="36"/>
          <w:szCs w:val="36"/>
        </w:rPr>
      </w:pPr>
    </w:p>
    <w:p w14:paraId="55FD642C" w14:textId="24DE7E0F" w:rsidR="001A5B48" w:rsidRDefault="001A5B48" w:rsidP="001A5B48">
      <w:pPr>
        <w:tabs>
          <w:tab w:val="left" w:pos="5266"/>
        </w:tabs>
        <w:rPr>
          <w:rFonts w:ascii="Century Gothic" w:eastAsia="Times New Roman" w:hAnsi="Century Gothic" w:cs="Times New Roman"/>
          <w:sz w:val="36"/>
          <w:szCs w:val="36"/>
        </w:rPr>
      </w:pPr>
    </w:p>
    <w:p w14:paraId="74754404" w14:textId="77777777" w:rsidR="001A5B48" w:rsidRPr="004345AD" w:rsidRDefault="001A5B48" w:rsidP="004345AD">
      <w:pPr>
        <w:pStyle w:val="Heading2"/>
        <w:spacing w:before="38"/>
        <w:ind w:left="720"/>
        <w:jc w:val="center"/>
        <w:rPr>
          <w:rFonts w:ascii="Century Gothic" w:hAnsi="Century Gothic"/>
          <w:sz w:val="28"/>
          <w:szCs w:val="28"/>
          <w:u w:val="none"/>
        </w:rPr>
      </w:pPr>
      <w:r w:rsidRPr="004345AD">
        <w:rPr>
          <w:rFonts w:ascii="Century Gothic" w:hAnsi="Century Gothic"/>
          <w:sz w:val="28"/>
          <w:szCs w:val="28"/>
          <w:u w:val="none"/>
        </w:rPr>
        <w:lastRenderedPageBreak/>
        <w:t>Edexcel A-Level Geography</w:t>
      </w:r>
    </w:p>
    <w:p w14:paraId="51BF4A95" w14:textId="77777777" w:rsidR="001A5B48" w:rsidRPr="004345AD" w:rsidRDefault="001A5B48" w:rsidP="001A5B48">
      <w:pPr>
        <w:pStyle w:val="BodyText"/>
        <w:rPr>
          <w:rFonts w:ascii="Century Gothic" w:hAnsi="Century Gothic"/>
          <w:b/>
          <w:sz w:val="28"/>
          <w:szCs w:val="28"/>
        </w:rPr>
      </w:pPr>
    </w:p>
    <w:p w14:paraId="329D1D28" w14:textId="77777777" w:rsidR="001A5B48" w:rsidRPr="004345AD" w:rsidRDefault="001A5B48" w:rsidP="001A5B48">
      <w:pPr>
        <w:pStyle w:val="BodyText"/>
        <w:spacing w:before="9"/>
        <w:rPr>
          <w:rFonts w:ascii="Century Gothic" w:hAnsi="Century Gothic"/>
          <w:b/>
          <w:sz w:val="28"/>
          <w:szCs w:val="28"/>
        </w:rPr>
      </w:pPr>
    </w:p>
    <w:p w14:paraId="62EB2B38" w14:textId="512EA114" w:rsidR="004345AD" w:rsidRPr="004345AD" w:rsidRDefault="001A5B48" w:rsidP="004345AD">
      <w:pPr>
        <w:pStyle w:val="BodyText"/>
        <w:spacing w:before="100" w:beforeAutospacing="1" w:after="100" w:afterAutospacing="1" w:line="360" w:lineRule="auto"/>
        <w:ind w:left="720" w:right="429"/>
        <w:contextualSpacing/>
        <w:jc w:val="both"/>
        <w:rPr>
          <w:rFonts w:ascii="Century Gothic" w:hAnsi="Century Gothic"/>
          <w:sz w:val="28"/>
          <w:szCs w:val="28"/>
        </w:rPr>
      </w:pPr>
      <w:r w:rsidRPr="004345AD">
        <w:rPr>
          <w:rFonts w:ascii="Century Gothic" w:hAnsi="Century Gothic"/>
          <w:b/>
          <w:sz w:val="28"/>
          <w:szCs w:val="28"/>
        </w:rPr>
        <w:t>Objectives</w:t>
      </w:r>
      <w:r w:rsidRPr="004345AD">
        <w:rPr>
          <w:rFonts w:ascii="Century Gothic" w:hAnsi="Century Gothic"/>
          <w:sz w:val="28"/>
          <w:szCs w:val="28"/>
        </w:rPr>
        <w:t>: To gain an understanding of key words and develop research skills in creating case studies used in extended writing. To broaden the context of your geographical knowledge through the use of further education resources.</w:t>
      </w:r>
    </w:p>
    <w:p w14:paraId="1A60FB5A" w14:textId="77777777" w:rsidR="001A5B48" w:rsidRPr="004345AD" w:rsidRDefault="001A5B48" w:rsidP="004345AD">
      <w:pPr>
        <w:pStyle w:val="Heading2"/>
        <w:spacing w:before="100" w:beforeAutospacing="1" w:after="100" w:afterAutospacing="1" w:line="360" w:lineRule="auto"/>
        <w:ind w:left="720"/>
        <w:contextualSpacing/>
        <w:jc w:val="both"/>
        <w:rPr>
          <w:rFonts w:ascii="Century Gothic" w:hAnsi="Century Gothic"/>
          <w:sz w:val="28"/>
          <w:szCs w:val="28"/>
          <w:u w:val="none"/>
        </w:rPr>
      </w:pPr>
      <w:r w:rsidRPr="004345AD">
        <w:rPr>
          <w:rFonts w:ascii="Century Gothic" w:hAnsi="Century Gothic"/>
          <w:sz w:val="28"/>
          <w:szCs w:val="28"/>
          <w:u w:val="none"/>
        </w:rPr>
        <w:t>Tasks</w:t>
      </w:r>
    </w:p>
    <w:p w14:paraId="6D8F311B" w14:textId="45B0E733" w:rsidR="001A5B48" w:rsidRPr="004345AD" w:rsidRDefault="001A5B48" w:rsidP="004345AD">
      <w:pPr>
        <w:pStyle w:val="ListParagraph"/>
        <w:numPr>
          <w:ilvl w:val="0"/>
          <w:numId w:val="2"/>
        </w:numPr>
        <w:tabs>
          <w:tab w:val="left" w:pos="1659"/>
        </w:tabs>
        <w:spacing w:before="100" w:beforeAutospacing="1" w:after="100" w:afterAutospacing="1" w:line="360" w:lineRule="auto"/>
        <w:ind w:left="1440" w:right="422"/>
        <w:contextualSpacing/>
        <w:jc w:val="both"/>
        <w:rPr>
          <w:rFonts w:ascii="Century Gothic" w:hAnsi="Century Gothic"/>
          <w:b/>
          <w:sz w:val="28"/>
          <w:szCs w:val="28"/>
        </w:rPr>
      </w:pPr>
      <w:r w:rsidRPr="004345AD">
        <w:rPr>
          <w:rFonts w:ascii="Century Gothic" w:hAnsi="Century Gothic"/>
          <w:sz w:val="28"/>
          <w:szCs w:val="28"/>
        </w:rPr>
        <w:t xml:space="preserve">Create a glossary of key terms for the first 2 units studied in September, Globalisation and Tectonic Processes &amp; Hazards. </w:t>
      </w:r>
      <w:r w:rsidRPr="004345AD">
        <w:rPr>
          <w:rFonts w:ascii="Century Gothic" w:hAnsi="Century Gothic"/>
          <w:b/>
          <w:sz w:val="28"/>
          <w:szCs w:val="28"/>
          <w:u w:val="single"/>
        </w:rPr>
        <w:t>(2-3</w:t>
      </w:r>
      <w:r w:rsidRPr="004345AD">
        <w:rPr>
          <w:rFonts w:ascii="Century Gothic" w:hAnsi="Century Gothic"/>
          <w:b/>
          <w:spacing w:val="-5"/>
          <w:sz w:val="28"/>
          <w:szCs w:val="28"/>
          <w:u w:val="single"/>
        </w:rPr>
        <w:t xml:space="preserve"> </w:t>
      </w:r>
      <w:r w:rsidRPr="004345AD">
        <w:rPr>
          <w:rFonts w:ascii="Century Gothic" w:hAnsi="Century Gothic"/>
          <w:b/>
          <w:sz w:val="28"/>
          <w:szCs w:val="28"/>
          <w:u w:val="single"/>
        </w:rPr>
        <w:t>hours)</w:t>
      </w:r>
    </w:p>
    <w:p w14:paraId="478CA6F5" w14:textId="11E115F0" w:rsidR="001A5B48" w:rsidRPr="004345AD" w:rsidRDefault="001A5B48" w:rsidP="004345AD">
      <w:pPr>
        <w:pStyle w:val="ListParagraph"/>
        <w:numPr>
          <w:ilvl w:val="0"/>
          <w:numId w:val="2"/>
        </w:numPr>
        <w:tabs>
          <w:tab w:val="left" w:pos="1659"/>
        </w:tabs>
        <w:spacing w:before="100" w:beforeAutospacing="1" w:after="100" w:afterAutospacing="1" w:line="360" w:lineRule="auto"/>
        <w:ind w:left="1440" w:right="358"/>
        <w:contextualSpacing/>
        <w:jc w:val="both"/>
        <w:rPr>
          <w:rFonts w:ascii="Century Gothic" w:hAnsi="Century Gothic"/>
          <w:b/>
          <w:sz w:val="28"/>
          <w:szCs w:val="28"/>
        </w:rPr>
      </w:pPr>
      <w:r w:rsidRPr="004345AD">
        <w:rPr>
          <w:rFonts w:ascii="Century Gothic" w:hAnsi="Century Gothic"/>
          <w:sz w:val="28"/>
          <w:szCs w:val="28"/>
        </w:rPr>
        <w:t xml:space="preserve">Take 1 online course from </w:t>
      </w:r>
      <w:r w:rsidRPr="004345AD">
        <w:rPr>
          <w:rFonts w:ascii="Century Gothic" w:hAnsi="Century Gothic"/>
          <w:b/>
          <w:sz w:val="28"/>
          <w:szCs w:val="28"/>
        </w:rPr>
        <w:t xml:space="preserve">OpenLearn </w:t>
      </w:r>
      <w:r w:rsidRPr="004345AD">
        <w:rPr>
          <w:rFonts w:ascii="Century Gothic" w:hAnsi="Century Gothic"/>
          <w:sz w:val="28"/>
          <w:szCs w:val="28"/>
        </w:rPr>
        <w:t xml:space="preserve">from the list below. It may be wise to choose a topic from the paper you feel least confident with! </w:t>
      </w:r>
      <w:r w:rsidRPr="004345AD">
        <w:rPr>
          <w:rFonts w:ascii="Century Gothic" w:hAnsi="Century Gothic"/>
          <w:b/>
          <w:sz w:val="28"/>
          <w:szCs w:val="28"/>
          <w:u w:val="single"/>
        </w:rPr>
        <w:t>(5-10</w:t>
      </w:r>
      <w:r w:rsidRPr="004345AD">
        <w:rPr>
          <w:rFonts w:ascii="Century Gothic" w:hAnsi="Century Gothic"/>
          <w:b/>
          <w:spacing w:val="-2"/>
          <w:sz w:val="28"/>
          <w:szCs w:val="28"/>
          <w:u w:val="single"/>
        </w:rPr>
        <w:t xml:space="preserve"> </w:t>
      </w:r>
      <w:r w:rsidRPr="004345AD">
        <w:rPr>
          <w:rFonts w:ascii="Century Gothic" w:hAnsi="Century Gothic"/>
          <w:b/>
          <w:sz w:val="28"/>
          <w:szCs w:val="28"/>
          <w:u w:val="single"/>
        </w:rPr>
        <w:t>hours)</w:t>
      </w:r>
    </w:p>
    <w:p w14:paraId="79EDDF97" w14:textId="77777777" w:rsidR="001A5B48" w:rsidRPr="004345AD" w:rsidRDefault="001A5B48" w:rsidP="001A5B48">
      <w:pPr>
        <w:pStyle w:val="BodyText"/>
        <w:ind w:left="720"/>
        <w:rPr>
          <w:rFonts w:ascii="Century Gothic" w:hAnsi="Century Gothic"/>
          <w:b/>
          <w:sz w:val="28"/>
          <w:szCs w:val="28"/>
        </w:rPr>
      </w:pPr>
      <w:r w:rsidRPr="004345AD">
        <w:rPr>
          <w:rFonts w:ascii="Century Gothic" w:hAnsi="Century Gothic"/>
          <w:b/>
          <w:sz w:val="28"/>
          <w:szCs w:val="28"/>
          <w:u w:val="single"/>
        </w:rPr>
        <w:t>Paper 1</w:t>
      </w:r>
    </w:p>
    <w:p w14:paraId="35A794D9" w14:textId="77777777" w:rsidR="001A5B48" w:rsidRPr="004345AD" w:rsidRDefault="001A5B48" w:rsidP="001A5B48">
      <w:pPr>
        <w:pStyle w:val="BodyText"/>
        <w:spacing w:before="4"/>
        <w:rPr>
          <w:rFonts w:ascii="Century Gothic" w:hAnsi="Century Gothic"/>
          <w:sz w:val="28"/>
          <w:szCs w:val="28"/>
        </w:rPr>
      </w:pPr>
    </w:p>
    <w:p w14:paraId="79061F5F" w14:textId="77777777" w:rsidR="001A5B48" w:rsidRPr="004345AD" w:rsidRDefault="001A5B48" w:rsidP="001A5B48">
      <w:pPr>
        <w:pStyle w:val="Heading2"/>
        <w:ind w:left="720"/>
        <w:rPr>
          <w:rFonts w:ascii="Century Gothic" w:hAnsi="Century Gothic"/>
          <w:sz w:val="28"/>
          <w:szCs w:val="28"/>
          <w:u w:val="none"/>
        </w:rPr>
      </w:pPr>
      <w:hyperlink r:id="rId9">
        <w:r w:rsidRPr="004345AD">
          <w:rPr>
            <w:rFonts w:ascii="Century Gothic" w:hAnsi="Century Gothic"/>
            <w:color w:val="0462C1"/>
            <w:sz w:val="28"/>
            <w:szCs w:val="28"/>
            <w:u w:color="0462C1"/>
          </w:rPr>
          <w:t>Earthqu</w:t>
        </w:r>
        <w:r w:rsidRPr="004345AD">
          <w:rPr>
            <w:rFonts w:ascii="Century Gothic" w:hAnsi="Century Gothic"/>
            <w:color w:val="0462C1"/>
            <w:sz w:val="28"/>
            <w:szCs w:val="28"/>
            <w:u w:color="0462C1"/>
          </w:rPr>
          <w:t>a</w:t>
        </w:r>
        <w:r w:rsidRPr="004345AD">
          <w:rPr>
            <w:rFonts w:ascii="Century Gothic" w:hAnsi="Century Gothic"/>
            <w:color w:val="0462C1"/>
            <w:sz w:val="28"/>
            <w:szCs w:val="28"/>
            <w:u w:color="0462C1"/>
          </w:rPr>
          <w:t>kes</w:t>
        </w:r>
      </w:hyperlink>
    </w:p>
    <w:p w14:paraId="7AEE77D8" w14:textId="77777777" w:rsidR="001A5B48" w:rsidRPr="004345AD" w:rsidRDefault="001A5B48" w:rsidP="001A5B48">
      <w:pPr>
        <w:pStyle w:val="BodyText"/>
        <w:spacing w:before="2"/>
        <w:rPr>
          <w:rFonts w:ascii="Century Gothic" w:hAnsi="Century Gothic"/>
          <w:b/>
          <w:sz w:val="28"/>
          <w:szCs w:val="28"/>
        </w:rPr>
      </w:pPr>
    </w:p>
    <w:p w14:paraId="29788EE2" w14:textId="77777777" w:rsidR="001A5B48" w:rsidRPr="004345AD" w:rsidRDefault="001A5B48" w:rsidP="001A5B48">
      <w:pPr>
        <w:spacing w:before="56"/>
        <w:ind w:left="720"/>
        <w:rPr>
          <w:rFonts w:ascii="Century Gothic" w:hAnsi="Century Gothic"/>
          <w:b/>
          <w:sz w:val="28"/>
          <w:szCs w:val="28"/>
        </w:rPr>
      </w:pPr>
      <w:hyperlink r:id="rId10">
        <w:r w:rsidRPr="004345AD">
          <w:rPr>
            <w:rFonts w:ascii="Century Gothic" w:hAnsi="Century Gothic"/>
            <w:b/>
            <w:color w:val="0462C1"/>
            <w:sz w:val="28"/>
            <w:szCs w:val="28"/>
            <w:u w:val="single" w:color="0462C1"/>
          </w:rPr>
          <w:t>Understanding Atmospheric and Ocean Flows</w:t>
        </w:r>
      </w:hyperlink>
    </w:p>
    <w:p w14:paraId="110E3FDB" w14:textId="77777777" w:rsidR="001A5B48" w:rsidRPr="004345AD" w:rsidRDefault="001A5B48" w:rsidP="001A5B48">
      <w:pPr>
        <w:pStyle w:val="BodyText"/>
        <w:spacing w:before="2"/>
        <w:rPr>
          <w:rFonts w:ascii="Century Gothic" w:hAnsi="Century Gothic"/>
          <w:b/>
          <w:sz w:val="28"/>
          <w:szCs w:val="28"/>
        </w:rPr>
      </w:pPr>
    </w:p>
    <w:p w14:paraId="6AB48089" w14:textId="77777777" w:rsidR="001A5B48" w:rsidRPr="004345AD" w:rsidRDefault="001A5B48" w:rsidP="001A5B48">
      <w:pPr>
        <w:spacing w:before="57"/>
        <w:ind w:left="720"/>
        <w:rPr>
          <w:rFonts w:ascii="Century Gothic" w:hAnsi="Century Gothic"/>
          <w:b/>
          <w:sz w:val="28"/>
          <w:szCs w:val="28"/>
        </w:rPr>
      </w:pPr>
      <w:hyperlink r:id="rId11">
        <w:r w:rsidRPr="004345AD">
          <w:rPr>
            <w:rFonts w:ascii="Century Gothic" w:hAnsi="Century Gothic"/>
            <w:b/>
            <w:color w:val="0462C1"/>
            <w:sz w:val="28"/>
            <w:szCs w:val="28"/>
            <w:u w:val="single" w:color="0462C1"/>
          </w:rPr>
          <w:t>Extending Water Resources</w:t>
        </w:r>
      </w:hyperlink>
    </w:p>
    <w:p w14:paraId="29B3E8A7" w14:textId="77777777" w:rsidR="001A5B48" w:rsidRPr="004345AD" w:rsidRDefault="001A5B48" w:rsidP="001A5B48">
      <w:pPr>
        <w:pStyle w:val="BodyText"/>
        <w:spacing w:before="4"/>
        <w:rPr>
          <w:rFonts w:ascii="Century Gothic" w:hAnsi="Century Gothic"/>
          <w:b/>
          <w:sz w:val="28"/>
          <w:szCs w:val="28"/>
        </w:rPr>
      </w:pPr>
    </w:p>
    <w:p w14:paraId="75F1232F" w14:textId="77777777" w:rsidR="001A5B48" w:rsidRPr="004345AD" w:rsidRDefault="001A5B48" w:rsidP="001A5B48">
      <w:pPr>
        <w:pStyle w:val="BodyText"/>
        <w:spacing w:before="56"/>
        <w:ind w:left="720"/>
        <w:rPr>
          <w:rFonts w:ascii="Century Gothic" w:hAnsi="Century Gothic"/>
          <w:sz w:val="28"/>
          <w:szCs w:val="28"/>
        </w:rPr>
      </w:pPr>
      <w:r w:rsidRPr="004345AD">
        <w:rPr>
          <w:rFonts w:ascii="Century Gothic" w:hAnsi="Century Gothic"/>
          <w:sz w:val="28"/>
          <w:szCs w:val="28"/>
          <w:u w:val="single"/>
        </w:rPr>
        <w:t>Paper 2</w:t>
      </w:r>
    </w:p>
    <w:p w14:paraId="3EDFBE15" w14:textId="77777777" w:rsidR="001A5B48" w:rsidRPr="004345AD" w:rsidRDefault="001A5B48" w:rsidP="001A5B48">
      <w:pPr>
        <w:pStyle w:val="BodyText"/>
        <w:spacing w:before="2"/>
        <w:rPr>
          <w:rFonts w:ascii="Century Gothic" w:hAnsi="Century Gothic"/>
          <w:sz w:val="28"/>
          <w:szCs w:val="28"/>
        </w:rPr>
      </w:pPr>
    </w:p>
    <w:p w14:paraId="288BF6C9" w14:textId="77777777" w:rsidR="001A5B48" w:rsidRPr="004345AD" w:rsidRDefault="001A5B48" w:rsidP="001A5B48">
      <w:pPr>
        <w:pStyle w:val="Heading2"/>
        <w:ind w:left="720"/>
        <w:rPr>
          <w:rFonts w:ascii="Century Gothic" w:hAnsi="Century Gothic"/>
          <w:sz w:val="28"/>
          <w:szCs w:val="28"/>
          <w:u w:val="none"/>
        </w:rPr>
      </w:pPr>
      <w:hyperlink r:id="rId12">
        <w:r w:rsidRPr="004345AD">
          <w:rPr>
            <w:rFonts w:ascii="Century Gothic" w:hAnsi="Century Gothic"/>
            <w:color w:val="0462C1"/>
            <w:sz w:val="28"/>
            <w:szCs w:val="28"/>
            <w:u w:color="0462C1"/>
          </w:rPr>
          <w:t>China and African Development</w:t>
        </w:r>
      </w:hyperlink>
    </w:p>
    <w:p w14:paraId="1C87379E" w14:textId="77777777" w:rsidR="001A5B48" w:rsidRPr="004345AD" w:rsidRDefault="001A5B48" w:rsidP="001A5B48">
      <w:pPr>
        <w:pStyle w:val="BodyText"/>
        <w:spacing w:before="5"/>
        <w:rPr>
          <w:rFonts w:ascii="Century Gothic" w:hAnsi="Century Gothic"/>
          <w:b/>
          <w:sz w:val="28"/>
          <w:szCs w:val="28"/>
        </w:rPr>
      </w:pPr>
    </w:p>
    <w:p w14:paraId="0A6D5D87" w14:textId="77777777" w:rsidR="001A5B48" w:rsidRPr="004345AD" w:rsidRDefault="001A5B48" w:rsidP="001A5B48">
      <w:pPr>
        <w:spacing w:before="56"/>
        <w:ind w:left="720"/>
        <w:rPr>
          <w:rFonts w:ascii="Century Gothic" w:hAnsi="Century Gothic"/>
          <w:b/>
          <w:sz w:val="28"/>
          <w:szCs w:val="28"/>
        </w:rPr>
      </w:pPr>
      <w:hyperlink r:id="rId13">
        <w:r w:rsidRPr="004345AD">
          <w:rPr>
            <w:rFonts w:ascii="Century Gothic" w:hAnsi="Century Gothic"/>
            <w:b/>
            <w:color w:val="0462C1"/>
            <w:sz w:val="28"/>
            <w:szCs w:val="28"/>
            <w:u w:val="single" w:color="0462C1"/>
          </w:rPr>
          <w:t>Who Counts as a Refugee?</w:t>
        </w:r>
      </w:hyperlink>
    </w:p>
    <w:p w14:paraId="20A9AF34" w14:textId="77777777" w:rsidR="001A5B48" w:rsidRPr="004345AD" w:rsidRDefault="001A5B48" w:rsidP="001A5B48">
      <w:pPr>
        <w:pStyle w:val="BodyText"/>
        <w:spacing w:before="2"/>
        <w:rPr>
          <w:rFonts w:ascii="Century Gothic" w:hAnsi="Century Gothic"/>
          <w:b/>
          <w:sz w:val="28"/>
          <w:szCs w:val="28"/>
        </w:rPr>
      </w:pPr>
    </w:p>
    <w:p w14:paraId="28B32958" w14:textId="77777777" w:rsidR="001A5B48" w:rsidRPr="004345AD" w:rsidRDefault="001A5B48" w:rsidP="001A5B48">
      <w:pPr>
        <w:spacing w:before="56"/>
        <w:ind w:left="720"/>
        <w:rPr>
          <w:rFonts w:ascii="Century Gothic" w:hAnsi="Century Gothic"/>
          <w:b/>
          <w:sz w:val="28"/>
          <w:szCs w:val="28"/>
        </w:rPr>
      </w:pPr>
      <w:hyperlink r:id="rId14">
        <w:r w:rsidRPr="004345AD">
          <w:rPr>
            <w:rFonts w:ascii="Century Gothic" w:hAnsi="Century Gothic"/>
            <w:b/>
            <w:color w:val="0462C1"/>
            <w:sz w:val="28"/>
            <w:szCs w:val="28"/>
            <w:u w:val="single" w:color="0462C1"/>
          </w:rPr>
          <w:t>Developing Countries and World Trade</w:t>
        </w:r>
      </w:hyperlink>
    </w:p>
    <w:p w14:paraId="7C45EB6F" w14:textId="77777777" w:rsidR="001A5B48" w:rsidRPr="004345AD" w:rsidRDefault="001A5B48" w:rsidP="001A5B48">
      <w:pPr>
        <w:pStyle w:val="BodyText"/>
        <w:spacing w:before="5"/>
        <w:rPr>
          <w:rFonts w:ascii="Century Gothic" w:hAnsi="Century Gothic"/>
          <w:b/>
          <w:sz w:val="28"/>
          <w:szCs w:val="28"/>
        </w:rPr>
      </w:pPr>
    </w:p>
    <w:p w14:paraId="2165F2B1" w14:textId="77777777" w:rsidR="001A5B48" w:rsidRPr="004345AD" w:rsidRDefault="001A5B48" w:rsidP="001A5B48">
      <w:pPr>
        <w:spacing w:before="56"/>
        <w:ind w:left="720"/>
        <w:rPr>
          <w:rFonts w:ascii="Century Gothic" w:hAnsi="Century Gothic"/>
          <w:b/>
          <w:sz w:val="28"/>
          <w:szCs w:val="28"/>
        </w:rPr>
      </w:pPr>
      <w:hyperlink r:id="rId15">
        <w:r w:rsidRPr="004345AD">
          <w:rPr>
            <w:rFonts w:ascii="Century Gothic" w:hAnsi="Century Gothic"/>
            <w:b/>
            <w:color w:val="0462C1"/>
            <w:sz w:val="28"/>
            <w:szCs w:val="28"/>
            <w:u w:val="single" w:color="0462C1"/>
          </w:rPr>
          <w:t>What is Europe?</w:t>
        </w:r>
      </w:hyperlink>
    </w:p>
    <w:p w14:paraId="5F1C4365" w14:textId="72E5F528" w:rsidR="001A5B48" w:rsidRPr="004345AD" w:rsidRDefault="001A5B48" w:rsidP="001A5B48">
      <w:pPr>
        <w:pStyle w:val="BodyText"/>
        <w:rPr>
          <w:rFonts w:ascii="Century Gothic" w:hAnsi="Century Gothic"/>
          <w:b/>
          <w:sz w:val="28"/>
          <w:szCs w:val="28"/>
        </w:rPr>
      </w:pPr>
    </w:p>
    <w:p w14:paraId="06FB383B" w14:textId="25B72395" w:rsidR="004345AD" w:rsidRPr="004345AD" w:rsidRDefault="004345AD" w:rsidP="001A5B48">
      <w:pPr>
        <w:pStyle w:val="BodyText"/>
        <w:rPr>
          <w:rFonts w:ascii="Century Gothic" w:hAnsi="Century Gothic"/>
          <w:b/>
          <w:sz w:val="28"/>
          <w:szCs w:val="28"/>
        </w:rPr>
      </w:pPr>
    </w:p>
    <w:p w14:paraId="62745B07" w14:textId="24D501D2" w:rsidR="004345AD" w:rsidRPr="004345AD" w:rsidRDefault="004345AD" w:rsidP="001A5B48">
      <w:pPr>
        <w:pStyle w:val="BodyText"/>
        <w:rPr>
          <w:rFonts w:ascii="Century Gothic" w:hAnsi="Century Gothic"/>
          <w:b/>
          <w:sz w:val="28"/>
          <w:szCs w:val="28"/>
        </w:rPr>
      </w:pPr>
    </w:p>
    <w:p w14:paraId="5A526463" w14:textId="2CC4D58F" w:rsidR="001A5B48" w:rsidRPr="004345AD" w:rsidRDefault="001A5B48" w:rsidP="001A5B48">
      <w:pPr>
        <w:pStyle w:val="BodyText"/>
        <w:spacing w:before="11"/>
        <w:rPr>
          <w:rFonts w:ascii="Century Gothic" w:hAnsi="Century Gothic"/>
          <w:b/>
          <w:sz w:val="28"/>
          <w:szCs w:val="28"/>
        </w:rPr>
      </w:pPr>
    </w:p>
    <w:p w14:paraId="25E21CFB" w14:textId="77777777" w:rsidR="001A5B48" w:rsidRPr="004345AD" w:rsidRDefault="001A5B48" w:rsidP="001A5B48">
      <w:pPr>
        <w:pStyle w:val="ListParagraph"/>
        <w:numPr>
          <w:ilvl w:val="0"/>
          <w:numId w:val="2"/>
        </w:numPr>
        <w:tabs>
          <w:tab w:val="left" w:pos="1659"/>
        </w:tabs>
        <w:spacing w:before="57"/>
        <w:ind w:left="1440" w:hanging="361"/>
        <w:rPr>
          <w:rFonts w:ascii="Century Gothic" w:hAnsi="Century Gothic"/>
          <w:b/>
          <w:sz w:val="28"/>
          <w:szCs w:val="28"/>
        </w:rPr>
      </w:pPr>
      <w:r w:rsidRPr="004345AD">
        <w:rPr>
          <w:rFonts w:ascii="Century Gothic" w:hAnsi="Century Gothic"/>
          <w:b/>
          <w:sz w:val="28"/>
          <w:szCs w:val="28"/>
        </w:rPr>
        <w:t xml:space="preserve">Create a case study for each unit using the following as a guideline: </w:t>
      </w:r>
      <w:r w:rsidRPr="004345AD">
        <w:rPr>
          <w:rFonts w:ascii="Century Gothic" w:hAnsi="Century Gothic"/>
          <w:b/>
          <w:sz w:val="28"/>
          <w:szCs w:val="28"/>
          <w:u w:val="single"/>
        </w:rPr>
        <w:t>(2-3</w:t>
      </w:r>
      <w:r w:rsidRPr="004345AD">
        <w:rPr>
          <w:rFonts w:ascii="Century Gothic" w:hAnsi="Century Gothic"/>
          <w:b/>
          <w:spacing w:val="-8"/>
          <w:sz w:val="28"/>
          <w:szCs w:val="28"/>
          <w:u w:val="single"/>
        </w:rPr>
        <w:t xml:space="preserve"> </w:t>
      </w:r>
      <w:r w:rsidRPr="004345AD">
        <w:rPr>
          <w:rFonts w:ascii="Century Gothic" w:hAnsi="Century Gothic"/>
          <w:b/>
          <w:sz w:val="28"/>
          <w:szCs w:val="28"/>
          <w:u w:val="single"/>
        </w:rPr>
        <w:t>hours)</w:t>
      </w:r>
    </w:p>
    <w:p w14:paraId="6E7E9C0D" w14:textId="77777777" w:rsidR="001A5B48" w:rsidRPr="004345AD" w:rsidRDefault="001A5B48" w:rsidP="001A5B48">
      <w:pPr>
        <w:pStyle w:val="BodyText"/>
        <w:spacing w:before="4"/>
        <w:rPr>
          <w:rFonts w:ascii="Century Gothic" w:hAnsi="Century Gothic"/>
          <w:b/>
          <w:sz w:val="28"/>
          <w:szCs w:val="28"/>
        </w:rPr>
      </w:pPr>
    </w:p>
    <w:p w14:paraId="0A359AE2" w14:textId="2205B1AC" w:rsidR="001A5B48" w:rsidRPr="004345AD" w:rsidRDefault="001A5B48" w:rsidP="001A5B48">
      <w:pPr>
        <w:pStyle w:val="BodyText"/>
        <w:spacing w:before="56"/>
        <w:ind w:left="720"/>
        <w:rPr>
          <w:rFonts w:ascii="Century Gothic" w:hAnsi="Century Gothic"/>
          <w:sz w:val="28"/>
          <w:szCs w:val="28"/>
        </w:rPr>
      </w:pPr>
      <w:r w:rsidRPr="004345AD">
        <w:rPr>
          <w:rFonts w:ascii="Century Gothic" w:hAnsi="Century Gothic"/>
          <w:sz w:val="28"/>
          <w:szCs w:val="28"/>
        </w:rPr>
        <w:t>Tectonic Hazard</w:t>
      </w:r>
    </w:p>
    <w:p w14:paraId="4F7DDE0A" w14:textId="77777777" w:rsidR="004345AD" w:rsidRPr="004345AD" w:rsidRDefault="004345AD" w:rsidP="001A5B48">
      <w:pPr>
        <w:pStyle w:val="BodyText"/>
        <w:spacing w:before="56"/>
        <w:ind w:left="720"/>
        <w:rPr>
          <w:rFonts w:ascii="Century Gothic" w:hAnsi="Century Gothic"/>
          <w:sz w:val="28"/>
          <w:szCs w:val="28"/>
        </w:rPr>
      </w:pPr>
    </w:p>
    <w:p w14:paraId="458382D4" w14:textId="77777777" w:rsidR="001A5B48" w:rsidRPr="004345AD" w:rsidRDefault="001A5B48" w:rsidP="004345AD">
      <w:pPr>
        <w:pStyle w:val="ListParagraph"/>
        <w:numPr>
          <w:ilvl w:val="0"/>
          <w:numId w:val="1"/>
        </w:numPr>
        <w:tabs>
          <w:tab w:val="left" w:pos="1657"/>
          <w:tab w:val="left" w:pos="1659"/>
        </w:tabs>
        <w:spacing w:before="0" w:line="360" w:lineRule="auto"/>
        <w:ind w:left="1440" w:hanging="361"/>
        <w:contextualSpacing/>
        <w:rPr>
          <w:rFonts w:ascii="Century Gothic" w:hAnsi="Century Gothic"/>
          <w:sz w:val="28"/>
          <w:szCs w:val="28"/>
        </w:rPr>
      </w:pPr>
      <w:r w:rsidRPr="004345AD">
        <w:rPr>
          <w:rFonts w:ascii="Century Gothic" w:hAnsi="Century Gothic"/>
          <w:sz w:val="28"/>
          <w:szCs w:val="28"/>
        </w:rPr>
        <w:t>Type of</w:t>
      </w:r>
      <w:r w:rsidRPr="004345AD">
        <w:rPr>
          <w:rFonts w:ascii="Century Gothic" w:hAnsi="Century Gothic"/>
          <w:spacing w:val="-2"/>
          <w:sz w:val="28"/>
          <w:szCs w:val="28"/>
        </w:rPr>
        <w:t xml:space="preserve"> </w:t>
      </w:r>
      <w:r w:rsidRPr="004345AD">
        <w:rPr>
          <w:rFonts w:ascii="Century Gothic" w:hAnsi="Century Gothic"/>
          <w:sz w:val="28"/>
          <w:szCs w:val="28"/>
        </w:rPr>
        <w:t>Hazard</w:t>
      </w:r>
    </w:p>
    <w:p w14:paraId="613ED7BB" w14:textId="77777777" w:rsidR="001A5B48" w:rsidRPr="004345AD" w:rsidRDefault="001A5B48" w:rsidP="004345AD">
      <w:pPr>
        <w:pStyle w:val="ListParagraph"/>
        <w:numPr>
          <w:ilvl w:val="0"/>
          <w:numId w:val="1"/>
        </w:numPr>
        <w:tabs>
          <w:tab w:val="left" w:pos="1657"/>
          <w:tab w:val="left" w:pos="1659"/>
        </w:tabs>
        <w:spacing w:before="0" w:line="360" w:lineRule="auto"/>
        <w:ind w:left="1440" w:hanging="361"/>
        <w:contextualSpacing/>
        <w:rPr>
          <w:rFonts w:ascii="Century Gothic" w:hAnsi="Century Gothic"/>
          <w:sz w:val="28"/>
          <w:szCs w:val="28"/>
        </w:rPr>
      </w:pPr>
      <w:r w:rsidRPr="004345AD">
        <w:rPr>
          <w:rFonts w:ascii="Century Gothic" w:hAnsi="Century Gothic"/>
          <w:sz w:val="28"/>
          <w:szCs w:val="28"/>
        </w:rPr>
        <w:t>Location</w:t>
      </w:r>
      <w:r w:rsidRPr="004345AD">
        <w:rPr>
          <w:rFonts w:ascii="Century Gothic" w:hAnsi="Century Gothic"/>
          <w:spacing w:val="-1"/>
          <w:sz w:val="28"/>
          <w:szCs w:val="28"/>
        </w:rPr>
        <w:t xml:space="preserve"> </w:t>
      </w:r>
      <w:r w:rsidRPr="004345AD">
        <w:rPr>
          <w:rFonts w:ascii="Century Gothic" w:hAnsi="Century Gothic"/>
          <w:sz w:val="28"/>
          <w:szCs w:val="28"/>
        </w:rPr>
        <w:t>information</w:t>
      </w:r>
    </w:p>
    <w:p w14:paraId="42E6FD2C" w14:textId="77777777" w:rsidR="001A5B48" w:rsidRPr="004345AD" w:rsidRDefault="001A5B48" w:rsidP="004345AD">
      <w:pPr>
        <w:pStyle w:val="ListParagraph"/>
        <w:numPr>
          <w:ilvl w:val="0"/>
          <w:numId w:val="1"/>
        </w:numPr>
        <w:tabs>
          <w:tab w:val="left" w:pos="1657"/>
          <w:tab w:val="left" w:pos="1659"/>
        </w:tabs>
        <w:spacing w:before="0" w:line="360" w:lineRule="auto"/>
        <w:ind w:left="1440" w:hanging="361"/>
        <w:contextualSpacing/>
        <w:rPr>
          <w:rFonts w:ascii="Century Gothic" w:hAnsi="Century Gothic"/>
          <w:sz w:val="28"/>
          <w:szCs w:val="28"/>
        </w:rPr>
      </w:pPr>
      <w:r w:rsidRPr="004345AD">
        <w:rPr>
          <w:rFonts w:ascii="Century Gothic" w:hAnsi="Century Gothic"/>
          <w:sz w:val="28"/>
          <w:szCs w:val="28"/>
        </w:rPr>
        <w:t>Causes</w:t>
      </w:r>
    </w:p>
    <w:p w14:paraId="328B4B77" w14:textId="77777777" w:rsidR="001A5B48" w:rsidRPr="004345AD" w:rsidRDefault="001A5B48" w:rsidP="004345AD">
      <w:pPr>
        <w:pStyle w:val="ListParagraph"/>
        <w:numPr>
          <w:ilvl w:val="0"/>
          <w:numId w:val="1"/>
        </w:numPr>
        <w:tabs>
          <w:tab w:val="left" w:pos="1657"/>
          <w:tab w:val="left" w:pos="1659"/>
        </w:tabs>
        <w:spacing w:before="0" w:line="360" w:lineRule="auto"/>
        <w:ind w:left="1440" w:hanging="361"/>
        <w:contextualSpacing/>
        <w:rPr>
          <w:rFonts w:ascii="Century Gothic" w:hAnsi="Century Gothic"/>
          <w:sz w:val="28"/>
          <w:szCs w:val="28"/>
        </w:rPr>
      </w:pPr>
      <w:r w:rsidRPr="004345AD">
        <w:rPr>
          <w:rFonts w:ascii="Century Gothic" w:hAnsi="Century Gothic"/>
          <w:sz w:val="28"/>
          <w:szCs w:val="28"/>
        </w:rPr>
        <w:t>Impacts – Primary &amp;</w:t>
      </w:r>
      <w:r w:rsidRPr="004345AD">
        <w:rPr>
          <w:rFonts w:ascii="Century Gothic" w:hAnsi="Century Gothic"/>
          <w:spacing w:val="-5"/>
          <w:sz w:val="28"/>
          <w:szCs w:val="28"/>
        </w:rPr>
        <w:t xml:space="preserve"> </w:t>
      </w:r>
      <w:r w:rsidRPr="004345AD">
        <w:rPr>
          <w:rFonts w:ascii="Century Gothic" w:hAnsi="Century Gothic"/>
          <w:sz w:val="28"/>
          <w:szCs w:val="28"/>
        </w:rPr>
        <w:t>Secondary</w:t>
      </w:r>
    </w:p>
    <w:p w14:paraId="24DADCD7" w14:textId="77777777" w:rsidR="001A5B48" w:rsidRPr="004345AD" w:rsidRDefault="001A5B48" w:rsidP="004345AD">
      <w:pPr>
        <w:pStyle w:val="ListParagraph"/>
        <w:numPr>
          <w:ilvl w:val="0"/>
          <w:numId w:val="1"/>
        </w:numPr>
        <w:tabs>
          <w:tab w:val="left" w:pos="1657"/>
          <w:tab w:val="left" w:pos="1659"/>
        </w:tabs>
        <w:spacing w:before="0" w:line="360" w:lineRule="auto"/>
        <w:ind w:left="1440" w:hanging="361"/>
        <w:contextualSpacing/>
        <w:rPr>
          <w:rFonts w:ascii="Century Gothic" w:hAnsi="Century Gothic"/>
          <w:sz w:val="28"/>
          <w:szCs w:val="28"/>
        </w:rPr>
      </w:pPr>
      <w:r w:rsidRPr="004345AD">
        <w:rPr>
          <w:rFonts w:ascii="Century Gothic" w:hAnsi="Century Gothic"/>
          <w:sz w:val="28"/>
          <w:szCs w:val="28"/>
        </w:rPr>
        <w:t>Aid</w:t>
      </w:r>
    </w:p>
    <w:p w14:paraId="7B56D7F4" w14:textId="77777777" w:rsidR="001A5B48" w:rsidRPr="004345AD" w:rsidRDefault="001A5B48" w:rsidP="004345AD">
      <w:pPr>
        <w:pStyle w:val="ListParagraph"/>
        <w:numPr>
          <w:ilvl w:val="0"/>
          <w:numId w:val="1"/>
        </w:numPr>
        <w:tabs>
          <w:tab w:val="left" w:pos="1657"/>
          <w:tab w:val="left" w:pos="1659"/>
        </w:tabs>
        <w:spacing w:before="0" w:line="360" w:lineRule="auto"/>
        <w:ind w:left="1440" w:hanging="361"/>
        <w:contextualSpacing/>
        <w:rPr>
          <w:rFonts w:ascii="Century Gothic" w:hAnsi="Century Gothic"/>
          <w:sz w:val="28"/>
          <w:szCs w:val="28"/>
        </w:rPr>
      </w:pPr>
      <w:r w:rsidRPr="004345AD">
        <w:rPr>
          <w:rFonts w:ascii="Century Gothic" w:hAnsi="Century Gothic"/>
          <w:sz w:val="28"/>
          <w:szCs w:val="28"/>
        </w:rPr>
        <w:t>Mitigation &amp;</w:t>
      </w:r>
      <w:r w:rsidRPr="004345AD">
        <w:rPr>
          <w:rFonts w:ascii="Century Gothic" w:hAnsi="Century Gothic"/>
          <w:spacing w:val="-3"/>
          <w:sz w:val="28"/>
          <w:szCs w:val="28"/>
        </w:rPr>
        <w:t xml:space="preserve"> </w:t>
      </w:r>
      <w:r w:rsidRPr="004345AD">
        <w:rPr>
          <w:rFonts w:ascii="Century Gothic" w:hAnsi="Century Gothic"/>
          <w:sz w:val="28"/>
          <w:szCs w:val="28"/>
        </w:rPr>
        <w:t>Adaptation</w:t>
      </w:r>
    </w:p>
    <w:p w14:paraId="4DA7A027" w14:textId="77777777" w:rsidR="001A5B48" w:rsidRPr="004345AD" w:rsidRDefault="001A5B48" w:rsidP="004345AD">
      <w:pPr>
        <w:pStyle w:val="BodyText"/>
        <w:spacing w:line="360" w:lineRule="auto"/>
        <w:ind w:left="720"/>
        <w:contextualSpacing/>
        <w:rPr>
          <w:rFonts w:ascii="Century Gothic" w:hAnsi="Century Gothic"/>
          <w:sz w:val="28"/>
          <w:szCs w:val="28"/>
        </w:rPr>
      </w:pPr>
      <w:r w:rsidRPr="004345AD">
        <w:rPr>
          <w:rFonts w:ascii="Century Gothic" w:hAnsi="Century Gothic"/>
          <w:sz w:val="28"/>
          <w:szCs w:val="28"/>
        </w:rPr>
        <w:t>Globalisation - Transnational Corporation (TNC)</w:t>
      </w:r>
    </w:p>
    <w:p w14:paraId="32B7E364" w14:textId="77777777" w:rsidR="001A5B48" w:rsidRPr="004345AD" w:rsidRDefault="001A5B48" w:rsidP="004345AD">
      <w:pPr>
        <w:pStyle w:val="ListParagraph"/>
        <w:numPr>
          <w:ilvl w:val="0"/>
          <w:numId w:val="1"/>
        </w:numPr>
        <w:tabs>
          <w:tab w:val="left" w:pos="1657"/>
          <w:tab w:val="left" w:pos="1659"/>
        </w:tabs>
        <w:spacing w:before="0" w:line="360" w:lineRule="auto"/>
        <w:ind w:left="1440" w:hanging="361"/>
        <w:contextualSpacing/>
        <w:rPr>
          <w:rFonts w:ascii="Century Gothic" w:hAnsi="Century Gothic"/>
          <w:sz w:val="28"/>
          <w:szCs w:val="28"/>
        </w:rPr>
      </w:pPr>
      <w:r w:rsidRPr="004345AD">
        <w:rPr>
          <w:rFonts w:ascii="Century Gothic" w:hAnsi="Century Gothic"/>
          <w:sz w:val="28"/>
          <w:szCs w:val="28"/>
        </w:rPr>
        <w:t>Headquarters</w:t>
      </w:r>
    </w:p>
    <w:p w14:paraId="539B4A65" w14:textId="77777777" w:rsidR="001A5B48" w:rsidRPr="004345AD" w:rsidRDefault="001A5B48" w:rsidP="004345AD">
      <w:pPr>
        <w:pStyle w:val="ListParagraph"/>
        <w:numPr>
          <w:ilvl w:val="0"/>
          <w:numId w:val="1"/>
        </w:numPr>
        <w:tabs>
          <w:tab w:val="left" w:pos="1657"/>
          <w:tab w:val="left" w:pos="1659"/>
        </w:tabs>
        <w:spacing w:before="0" w:line="360" w:lineRule="auto"/>
        <w:ind w:left="1440" w:hanging="361"/>
        <w:contextualSpacing/>
        <w:rPr>
          <w:rFonts w:ascii="Century Gothic" w:hAnsi="Century Gothic"/>
          <w:sz w:val="28"/>
          <w:szCs w:val="28"/>
        </w:rPr>
      </w:pPr>
      <w:r w:rsidRPr="004345AD">
        <w:rPr>
          <w:rFonts w:ascii="Century Gothic" w:hAnsi="Century Gothic"/>
          <w:sz w:val="28"/>
          <w:szCs w:val="28"/>
        </w:rPr>
        <w:t>Global value/share</w:t>
      </w:r>
      <w:r w:rsidRPr="004345AD">
        <w:rPr>
          <w:rFonts w:ascii="Century Gothic" w:hAnsi="Century Gothic"/>
          <w:spacing w:val="-4"/>
          <w:sz w:val="28"/>
          <w:szCs w:val="28"/>
        </w:rPr>
        <w:t xml:space="preserve"> </w:t>
      </w:r>
      <w:r w:rsidRPr="004345AD">
        <w:rPr>
          <w:rFonts w:ascii="Century Gothic" w:hAnsi="Century Gothic"/>
          <w:sz w:val="28"/>
          <w:szCs w:val="28"/>
        </w:rPr>
        <w:t>price</w:t>
      </w:r>
    </w:p>
    <w:p w14:paraId="0781E115" w14:textId="77777777" w:rsidR="001A5B48" w:rsidRPr="004345AD" w:rsidRDefault="001A5B48" w:rsidP="004345AD">
      <w:pPr>
        <w:pStyle w:val="ListParagraph"/>
        <w:numPr>
          <w:ilvl w:val="0"/>
          <w:numId w:val="1"/>
        </w:numPr>
        <w:tabs>
          <w:tab w:val="left" w:pos="1657"/>
          <w:tab w:val="left" w:pos="1659"/>
        </w:tabs>
        <w:spacing w:before="0" w:line="360" w:lineRule="auto"/>
        <w:ind w:left="1440" w:hanging="361"/>
        <w:contextualSpacing/>
        <w:rPr>
          <w:rFonts w:ascii="Century Gothic" w:hAnsi="Century Gothic"/>
          <w:sz w:val="28"/>
          <w:szCs w:val="28"/>
        </w:rPr>
      </w:pPr>
      <w:r w:rsidRPr="004345AD">
        <w:rPr>
          <w:rFonts w:ascii="Century Gothic" w:hAnsi="Century Gothic"/>
          <w:sz w:val="28"/>
          <w:szCs w:val="28"/>
        </w:rPr>
        <w:t>No. of suppliers (how many different countries do they operate</w:t>
      </w:r>
      <w:r w:rsidRPr="004345AD">
        <w:rPr>
          <w:rFonts w:ascii="Century Gothic" w:hAnsi="Century Gothic"/>
          <w:spacing w:val="-15"/>
          <w:sz w:val="28"/>
          <w:szCs w:val="28"/>
        </w:rPr>
        <w:t xml:space="preserve"> </w:t>
      </w:r>
      <w:r w:rsidRPr="004345AD">
        <w:rPr>
          <w:rFonts w:ascii="Century Gothic" w:hAnsi="Century Gothic"/>
          <w:sz w:val="28"/>
          <w:szCs w:val="28"/>
        </w:rPr>
        <w:t>in?)</w:t>
      </w:r>
    </w:p>
    <w:p w14:paraId="1CA494AF" w14:textId="77777777" w:rsidR="001A5B48" w:rsidRPr="004345AD" w:rsidRDefault="001A5B48" w:rsidP="004345AD">
      <w:pPr>
        <w:pStyle w:val="ListParagraph"/>
        <w:numPr>
          <w:ilvl w:val="0"/>
          <w:numId w:val="1"/>
        </w:numPr>
        <w:tabs>
          <w:tab w:val="left" w:pos="1657"/>
          <w:tab w:val="left" w:pos="1659"/>
        </w:tabs>
        <w:spacing w:before="0" w:line="360" w:lineRule="auto"/>
        <w:ind w:left="1440" w:hanging="361"/>
        <w:contextualSpacing/>
        <w:rPr>
          <w:rFonts w:ascii="Century Gothic" w:hAnsi="Century Gothic"/>
          <w:sz w:val="28"/>
          <w:szCs w:val="28"/>
        </w:rPr>
      </w:pPr>
      <w:r w:rsidRPr="004345AD">
        <w:rPr>
          <w:rFonts w:ascii="Century Gothic" w:hAnsi="Century Gothic"/>
          <w:sz w:val="28"/>
          <w:szCs w:val="28"/>
        </w:rPr>
        <w:t>Any</w:t>
      </w:r>
      <w:r w:rsidRPr="004345AD">
        <w:rPr>
          <w:rFonts w:ascii="Century Gothic" w:hAnsi="Century Gothic"/>
          <w:spacing w:val="-1"/>
          <w:sz w:val="28"/>
          <w:szCs w:val="28"/>
        </w:rPr>
        <w:t xml:space="preserve"> </w:t>
      </w:r>
      <w:r w:rsidRPr="004345AD">
        <w:rPr>
          <w:rFonts w:ascii="Century Gothic" w:hAnsi="Century Gothic"/>
          <w:sz w:val="28"/>
          <w:szCs w:val="28"/>
        </w:rPr>
        <w:t>offshoring?</w:t>
      </w:r>
    </w:p>
    <w:p w14:paraId="70E8BDEF" w14:textId="77777777" w:rsidR="001A5B48" w:rsidRPr="004345AD" w:rsidRDefault="001A5B48" w:rsidP="004345AD">
      <w:pPr>
        <w:pStyle w:val="ListParagraph"/>
        <w:numPr>
          <w:ilvl w:val="0"/>
          <w:numId w:val="1"/>
        </w:numPr>
        <w:tabs>
          <w:tab w:val="left" w:pos="1657"/>
          <w:tab w:val="left" w:pos="1659"/>
        </w:tabs>
        <w:spacing w:before="0" w:line="360" w:lineRule="auto"/>
        <w:ind w:left="1440" w:hanging="361"/>
        <w:contextualSpacing/>
        <w:rPr>
          <w:rFonts w:ascii="Century Gothic" w:hAnsi="Century Gothic"/>
          <w:sz w:val="28"/>
          <w:szCs w:val="28"/>
        </w:rPr>
      </w:pPr>
      <w:r w:rsidRPr="004345AD">
        <w:rPr>
          <w:rFonts w:ascii="Century Gothic" w:hAnsi="Century Gothic"/>
          <w:sz w:val="28"/>
          <w:szCs w:val="28"/>
        </w:rPr>
        <w:t>Any</w:t>
      </w:r>
      <w:r w:rsidRPr="004345AD">
        <w:rPr>
          <w:rFonts w:ascii="Century Gothic" w:hAnsi="Century Gothic"/>
          <w:spacing w:val="-1"/>
          <w:sz w:val="28"/>
          <w:szCs w:val="28"/>
        </w:rPr>
        <w:t xml:space="preserve"> </w:t>
      </w:r>
      <w:r w:rsidRPr="004345AD">
        <w:rPr>
          <w:rFonts w:ascii="Century Gothic" w:hAnsi="Century Gothic"/>
          <w:sz w:val="28"/>
          <w:szCs w:val="28"/>
        </w:rPr>
        <w:t>outsourcing?</w:t>
      </w:r>
    </w:p>
    <w:p w14:paraId="2BCB7B27" w14:textId="77777777" w:rsidR="001A5B48" w:rsidRPr="004345AD" w:rsidRDefault="001A5B48" w:rsidP="004345AD">
      <w:pPr>
        <w:pStyle w:val="ListParagraph"/>
        <w:numPr>
          <w:ilvl w:val="0"/>
          <w:numId w:val="1"/>
        </w:numPr>
        <w:tabs>
          <w:tab w:val="left" w:pos="1657"/>
          <w:tab w:val="left" w:pos="1659"/>
        </w:tabs>
        <w:spacing w:before="0" w:line="360" w:lineRule="auto"/>
        <w:ind w:left="1440" w:hanging="361"/>
        <w:contextualSpacing/>
        <w:rPr>
          <w:rFonts w:ascii="Century Gothic" w:hAnsi="Century Gothic"/>
          <w:sz w:val="28"/>
          <w:szCs w:val="28"/>
        </w:rPr>
      </w:pPr>
      <w:r w:rsidRPr="004345AD">
        <w:rPr>
          <w:rFonts w:ascii="Century Gothic" w:hAnsi="Century Gothic"/>
          <w:sz w:val="28"/>
          <w:szCs w:val="28"/>
        </w:rPr>
        <w:t>Examples of glocalisation (this is not a spelling</w:t>
      </w:r>
      <w:r w:rsidRPr="004345AD">
        <w:rPr>
          <w:rFonts w:ascii="Century Gothic" w:hAnsi="Century Gothic"/>
          <w:spacing w:val="-9"/>
          <w:sz w:val="28"/>
          <w:szCs w:val="28"/>
        </w:rPr>
        <w:t xml:space="preserve"> </w:t>
      </w:r>
      <w:r w:rsidRPr="004345AD">
        <w:rPr>
          <w:rFonts w:ascii="Century Gothic" w:hAnsi="Century Gothic"/>
          <w:sz w:val="28"/>
          <w:szCs w:val="28"/>
        </w:rPr>
        <w:t>mistake!)</w:t>
      </w:r>
    </w:p>
    <w:p w14:paraId="38404E6D" w14:textId="77777777" w:rsidR="001A5B48" w:rsidRPr="004345AD" w:rsidRDefault="001A5B48" w:rsidP="001A5B48">
      <w:pPr>
        <w:rPr>
          <w:rFonts w:ascii="Century Gothic" w:hAnsi="Century Gothic"/>
          <w:sz w:val="28"/>
          <w:szCs w:val="28"/>
        </w:rPr>
        <w:sectPr w:rsidR="001A5B48" w:rsidRPr="004345AD">
          <w:pgSz w:w="11910" w:h="16840"/>
          <w:pgMar w:top="1020" w:right="840" w:bottom="280" w:left="140" w:header="720" w:footer="720" w:gutter="0"/>
          <w:cols w:space="720"/>
        </w:sectPr>
      </w:pPr>
    </w:p>
    <w:p w14:paraId="160D7B79" w14:textId="77777777" w:rsidR="001A5B48" w:rsidRPr="004345AD" w:rsidRDefault="001A5B48" w:rsidP="001A5B48">
      <w:pPr>
        <w:pStyle w:val="ListParagraph"/>
        <w:numPr>
          <w:ilvl w:val="0"/>
          <w:numId w:val="2"/>
        </w:numPr>
        <w:tabs>
          <w:tab w:val="left" w:pos="1659"/>
        </w:tabs>
        <w:spacing w:before="45"/>
        <w:ind w:left="722" w:hanging="361"/>
        <w:rPr>
          <w:rFonts w:ascii="Century Gothic" w:hAnsi="Century Gothic"/>
          <w:b/>
          <w:sz w:val="28"/>
          <w:szCs w:val="28"/>
        </w:rPr>
      </w:pPr>
      <w:r w:rsidRPr="004345AD">
        <w:rPr>
          <w:rFonts w:ascii="Century Gothic" w:hAnsi="Century Gothic"/>
          <w:b/>
          <w:sz w:val="28"/>
          <w:szCs w:val="28"/>
        </w:rPr>
        <w:lastRenderedPageBreak/>
        <w:t>Answer the following exam questions: (1-2</w:t>
      </w:r>
      <w:r w:rsidRPr="004345AD">
        <w:rPr>
          <w:rFonts w:ascii="Century Gothic" w:hAnsi="Century Gothic"/>
          <w:b/>
          <w:spacing w:val="-4"/>
          <w:sz w:val="28"/>
          <w:szCs w:val="28"/>
        </w:rPr>
        <w:t xml:space="preserve"> </w:t>
      </w:r>
      <w:r w:rsidRPr="004345AD">
        <w:rPr>
          <w:rFonts w:ascii="Century Gothic" w:hAnsi="Century Gothic"/>
          <w:b/>
          <w:sz w:val="28"/>
          <w:szCs w:val="28"/>
        </w:rPr>
        <w:t>hours)</w:t>
      </w:r>
    </w:p>
    <w:p w14:paraId="1E469C90" w14:textId="77777777" w:rsidR="001A5B48" w:rsidRPr="004345AD" w:rsidRDefault="001A5B48" w:rsidP="001A5B48">
      <w:pPr>
        <w:pStyle w:val="BodyText"/>
        <w:spacing w:before="9"/>
        <w:rPr>
          <w:rFonts w:ascii="Century Gothic" w:hAnsi="Century Gothic"/>
          <w:sz w:val="28"/>
          <w:szCs w:val="28"/>
        </w:rPr>
      </w:pPr>
    </w:p>
    <w:p w14:paraId="15F0FE5B" w14:textId="77777777" w:rsidR="001A5B48" w:rsidRPr="004345AD" w:rsidRDefault="001A5B48" w:rsidP="001A5B48">
      <w:pPr>
        <w:pStyle w:val="BodyText"/>
        <w:spacing w:line="453" w:lineRule="auto"/>
        <w:ind w:left="2" w:right="654"/>
        <w:rPr>
          <w:rFonts w:ascii="Century Gothic" w:hAnsi="Century Gothic"/>
          <w:sz w:val="28"/>
          <w:szCs w:val="28"/>
        </w:rPr>
      </w:pPr>
      <w:r w:rsidRPr="004345AD">
        <w:rPr>
          <w:rFonts w:ascii="Century Gothic" w:hAnsi="Century Gothic"/>
          <w:sz w:val="28"/>
          <w:szCs w:val="28"/>
        </w:rPr>
        <w:t>Suggest one way hazard management strategies may have affected the earthquake impacts in Japan. (3) Explain two secondary hazards caused by earthquakes. (4)</w:t>
      </w:r>
    </w:p>
    <w:p w14:paraId="595AABD2" w14:textId="77777777" w:rsidR="001A5B48" w:rsidRPr="004345AD" w:rsidRDefault="001A5B48" w:rsidP="001A5B48">
      <w:pPr>
        <w:pStyle w:val="BodyText"/>
        <w:spacing w:before="3"/>
        <w:ind w:left="2"/>
        <w:rPr>
          <w:rFonts w:ascii="Century Gothic" w:hAnsi="Century Gothic"/>
          <w:sz w:val="28"/>
          <w:szCs w:val="28"/>
        </w:rPr>
      </w:pPr>
      <w:r w:rsidRPr="004345AD">
        <w:rPr>
          <w:rFonts w:ascii="Century Gothic" w:hAnsi="Century Gothic"/>
          <w:sz w:val="28"/>
          <w:szCs w:val="28"/>
        </w:rPr>
        <w:t>Explain the tectonic hazards that may result from volcanic activity. (6)</w:t>
      </w:r>
    </w:p>
    <w:p w14:paraId="067E6B10" w14:textId="77777777" w:rsidR="001A5B48" w:rsidRPr="004345AD" w:rsidRDefault="001A5B48" w:rsidP="001A5B48">
      <w:pPr>
        <w:pStyle w:val="BodyText"/>
        <w:spacing w:before="8"/>
        <w:rPr>
          <w:rFonts w:ascii="Century Gothic" w:hAnsi="Century Gothic"/>
          <w:sz w:val="28"/>
          <w:szCs w:val="28"/>
        </w:rPr>
      </w:pPr>
    </w:p>
    <w:p w14:paraId="3ADDFB23" w14:textId="77777777" w:rsidR="001A5B48" w:rsidRPr="004345AD" w:rsidRDefault="001A5B48" w:rsidP="001A5B48">
      <w:pPr>
        <w:pStyle w:val="BodyText"/>
        <w:ind w:left="2"/>
        <w:rPr>
          <w:rFonts w:ascii="Century Gothic" w:hAnsi="Century Gothic"/>
          <w:sz w:val="28"/>
          <w:szCs w:val="28"/>
        </w:rPr>
      </w:pPr>
      <w:r w:rsidRPr="004345AD">
        <w:rPr>
          <w:rFonts w:ascii="Century Gothic" w:hAnsi="Century Gothic"/>
          <w:sz w:val="28"/>
          <w:szCs w:val="28"/>
        </w:rPr>
        <w:t>Explain why one political factor and one social factor might cause some countries to be ‘switched off’ from globalisation. (4)</w:t>
      </w:r>
    </w:p>
    <w:p w14:paraId="70F83BA3" w14:textId="77777777" w:rsidR="001A5B48" w:rsidRPr="004345AD" w:rsidRDefault="001A5B48" w:rsidP="001A5B48">
      <w:pPr>
        <w:pStyle w:val="BodyText"/>
        <w:spacing w:before="8"/>
        <w:rPr>
          <w:rFonts w:ascii="Century Gothic" w:hAnsi="Century Gothic"/>
          <w:sz w:val="28"/>
          <w:szCs w:val="28"/>
        </w:rPr>
      </w:pPr>
    </w:p>
    <w:p w14:paraId="7E14D8D1" w14:textId="77777777" w:rsidR="001A5B48" w:rsidRPr="004345AD" w:rsidRDefault="001A5B48" w:rsidP="001A5B48">
      <w:pPr>
        <w:pStyle w:val="BodyText"/>
        <w:spacing w:line="453" w:lineRule="auto"/>
        <w:ind w:left="2" w:right="1638"/>
        <w:rPr>
          <w:rFonts w:ascii="Century Gothic" w:hAnsi="Century Gothic"/>
          <w:sz w:val="28"/>
          <w:szCs w:val="28"/>
        </w:rPr>
      </w:pPr>
      <w:r w:rsidRPr="004345AD">
        <w:rPr>
          <w:rFonts w:ascii="Century Gothic" w:hAnsi="Century Gothic"/>
          <w:sz w:val="28"/>
          <w:szCs w:val="28"/>
        </w:rPr>
        <w:t xml:space="preserve">Explain how levels of globalisation can be measured using different indicators and indices. (6) </w:t>
      </w:r>
    </w:p>
    <w:p w14:paraId="00CECCD4" w14:textId="79F93AAA" w:rsidR="001A5B48" w:rsidRPr="004345AD" w:rsidRDefault="001A5B48" w:rsidP="001A5B48">
      <w:pPr>
        <w:pStyle w:val="BodyText"/>
        <w:spacing w:line="453" w:lineRule="auto"/>
        <w:ind w:left="2" w:right="1638"/>
        <w:rPr>
          <w:rFonts w:ascii="Century Gothic" w:hAnsi="Century Gothic"/>
          <w:sz w:val="28"/>
          <w:szCs w:val="28"/>
        </w:rPr>
      </w:pPr>
      <w:r w:rsidRPr="004345AD">
        <w:rPr>
          <w:rFonts w:ascii="Century Gothic" w:hAnsi="Century Gothic"/>
          <w:sz w:val="28"/>
          <w:szCs w:val="28"/>
        </w:rPr>
        <w:t>Explain one reason why the scale of economic migration has increased. (4)</w:t>
      </w:r>
    </w:p>
    <w:p w14:paraId="694C982C" w14:textId="77777777" w:rsidR="004345AD" w:rsidRPr="004345AD" w:rsidRDefault="004345AD" w:rsidP="001A5B48">
      <w:pPr>
        <w:pStyle w:val="BodyText"/>
        <w:spacing w:line="453" w:lineRule="auto"/>
        <w:ind w:left="2" w:right="1638"/>
        <w:rPr>
          <w:rFonts w:ascii="Century Gothic" w:hAnsi="Century Gothic"/>
          <w:sz w:val="28"/>
          <w:szCs w:val="28"/>
        </w:rPr>
      </w:pPr>
    </w:p>
    <w:p w14:paraId="1894A115" w14:textId="77777777" w:rsidR="001A5B48" w:rsidRPr="004345AD" w:rsidRDefault="001A5B48" w:rsidP="001A5B48">
      <w:pPr>
        <w:pStyle w:val="Heading2"/>
        <w:spacing w:before="3"/>
        <w:ind w:left="2"/>
        <w:rPr>
          <w:rFonts w:ascii="Century Gothic" w:hAnsi="Century Gothic"/>
          <w:sz w:val="28"/>
          <w:szCs w:val="28"/>
          <w:u w:val="none"/>
        </w:rPr>
      </w:pPr>
      <w:r w:rsidRPr="004345AD">
        <w:rPr>
          <w:rFonts w:ascii="Century Gothic" w:hAnsi="Century Gothic"/>
          <w:sz w:val="28"/>
          <w:szCs w:val="28"/>
          <w:u w:val="none"/>
        </w:rPr>
        <w:t>Assessment</w:t>
      </w:r>
    </w:p>
    <w:p w14:paraId="18F461B9" w14:textId="77777777" w:rsidR="001A5B48" w:rsidRPr="004345AD" w:rsidRDefault="001A5B48" w:rsidP="001A5B48">
      <w:pPr>
        <w:pStyle w:val="BodyText"/>
        <w:spacing w:before="183" w:line="273" w:lineRule="auto"/>
        <w:ind w:left="2" w:right="371"/>
        <w:rPr>
          <w:rFonts w:ascii="Century Gothic" w:hAnsi="Century Gothic"/>
          <w:sz w:val="28"/>
          <w:szCs w:val="28"/>
        </w:rPr>
      </w:pPr>
      <w:r w:rsidRPr="004345AD">
        <w:rPr>
          <w:rFonts w:ascii="Century Gothic" w:hAnsi="Century Gothic"/>
          <w:sz w:val="28"/>
          <w:szCs w:val="28"/>
        </w:rPr>
        <w:t>The glossary, case studies and certificate of online learning will need to be handed along with the questions that will be marked by your teacher.</w:t>
      </w:r>
    </w:p>
    <w:p w14:paraId="7255B2EF" w14:textId="77777777" w:rsidR="001A5B48" w:rsidRPr="004345AD" w:rsidRDefault="001A5B48" w:rsidP="001A5B48">
      <w:pPr>
        <w:pStyle w:val="BodyText"/>
        <w:spacing w:before="8"/>
        <w:rPr>
          <w:rFonts w:ascii="Century Gothic" w:hAnsi="Century Gothic"/>
          <w:sz w:val="28"/>
          <w:szCs w:val="28"/>
        </w:rPr>
      </w:pPr>
    </w:p>
    <w:p w14:paraId="5CBE7046" w14:textId="77777777" w:rsidR="001A5B48" w:rsidRPr="004345AD" w:rsidRDefault="001A5B48" w:rsidP="001A5B48">
      <w:pPr>
        <w:pStyle w:val="BodyText"/>
        <w:ind w:left="2"/>
        <w:rPr>
          <w:rFonts w:ascii="Century Gothic" w:hAnsi="Century Gothic"/>
          <w:sz w:val="28"/>
          <w:szCs w:val="28"/>
        </w:rPr>
      </w:pPr>
      <w:r w:rsidRPr="004345AD">
        <w:rPr>
          <w:rFonts w:ascii="Century Gothic" w:hAnsi="Century Gothic"/>
          <w:sz w:val="28"/>
          <w:szCs w:val="28"/>
        </w:rPr>
        <w:t>Your questions will be marked using the following grade boundaries:</w:t>
      </w:r>
    </w:p>
    <w:p w14:paraId="10E60FD0" w14:textId="77777777" w:rsidR="001A5B48" w:rsidRPr="004345AD" w:rsidRDefault="001A5B48" w:rsidP="001A5B48">
      <w:pPr>
        <w:spacing w:before="184"/>
        <w:ind w:left="2"/>
        <w:rPr>
          <w:rFonts w:ascii="Century Gothic" w:hAnsi="Century Gothic"/>
          <w:sz w:val="28"/>
          <w:szCs w:val="28"/>
        </w:rPr>
      </w:pPr>
      <w:r w:rsidRPr="004345AD">
        <w:rPr>
          <w:rFonts w:ascii="Century Gothic" w:hAnsi="Century Gothic"/>
          <w:sz w:val="28"/>
          <w:szCs w:val="28"/>
        </w:rPr>
        <w:t>A*+ (90%), A* (85%), A*- (80%), A+ (78%), A (75%), A- (72%), B+ (69%), B (66%), B- (63%), C+ (60%), C</w:t>
      </w:r>
    </w:p>
    <w:p w14:paraId="64F964FE" w14:textId="77777777" w:rsidR="001A5B48" w:rsidRPr="004345AD" w:rsidRDefault="001A5B48" w:rsidP="001A5B48">
      <w:pPr>
        <w:spacing w:before="14"/>
        <w:ind w:left="2"/>
        <w:rPr>
          <w:rFonts w:ascii="Century Gothic" w:hAnsi="Century Gothic"/>
          <w:sz w:val="28"/>
          <w:szCs w:val="28"/>
        </w:rPr>
      </w:pPr>
      <w:r w:rsidRPr="004345AD">
        <w:rPr>
          <w:rFonts w:ascii="Century Gothic" w:hAnsi="Century Gothic"/>
          <w:sz w:val="28"/>
          <w:szCs w:val="28"/>
        </w:rPr>
        <w:t>(57%), C- (54%), D+ (51%), D (49%), D- (46%), E+ (43%), E (40%), E- (37%), U (0%)</w:t>
      </w:r>
    </w:p>
    <w:p w14:paraId="089B6D71" w14:textId="3A76B91C" w:rsidR="001A5B48" w:rsidRPr="004345AD" w:rsidRDefault="001A5B48" w:rsidP="001A5B48">
      <w:pPr>
        <w:pStyle w:val="Heading2"/>
        <w:spacing w:before="175"/>
        <w:ind w:left="2"/>
        <w:rPr>
          <w:rFonts w:ascii="Century Gothic" w:hAnsi="Century Gothic"/>
          <w:sz w:val="28"/>
          <w:szCs w:val="28"/>
          <w:u w:val="none"/>
        </w:rPr>
      </w:pPr>
    </w:p>
    <w:p w14:paraId="77A83AF0" w14:textId="77777777" w:rsidR="004345AD" w:rsidRPr="004345AD" w:rsidRDefault="004345AD" w:rsidP="001A5B48">
      <w:pPr>
        <w:pStyle w:val="Heading2"/>
        <w:spacing w:before="175"/>
        <w:ind w:left="2"/>
        <w:rPr>
          <w:rFonts w:ascii="Century Gothic" w:hAnsi="Century Gothic"/>
          <w:sz w:val="28"/>
          <w:szCs w:val="28"/>
          <w:u w:val="none"/>
        </w:rPr>
      </w:pPr>
    </w:p>
    <w:p w14:paraId="4EA45A96" w14:textId="3D8DEBCA" w:rsidR="001A5B48" w:rsidRPr="004345AD" w:rsidRDefault="001A5B48" w:rsidP="001A5B48">
      <w:pPr>
        <w:pStyle w:val="Heading2"/>
        <w:spacing w:before="175"/>
        <w:ind w:left="2"/>
        <w:rPr>
          <w:rFonts w:ascii="Century Gothic" w:hAnsi="Century Gothic"/>
          <w:sz w:val="28"/>
          <w:szCs w:val="28"/>
          <w:u w:val="none"/>
        </w:rPr>
      </w:pPr>
      <w:r w:rsidRPr="004345AD">
        <w:rPr>
          <w:rFonts w:ascii="Century Gothic" w:hAnsi="Century Gothic"/>
          <w:sz w:val="28"/>
          <w:szCs w:val="28"/>
          <w:u w:val="none"/>
        </w:rPr>
        <w:t>PLC</w:t>
      </w:r>
    </w:p>
    <w:p w14:paraId="1233FF11" w14:textId="4DED2665" w:rsidR="001A5B48" w:rsidRPr="004345AD" w:rsidRDefault="001A5B48" w:rsidP="001A5B48">
      <w:pPr>
        <w:spacing w:before="182" w:line="256" w:lineRule="auto"/>
        <w:ind w:left="2" w:right="923"/>
        <w:rPr>
          <w:rFonts w:ascii="Century Gothic" w:hAnsi="Century Gothic"/>
          <w:i/>
          <w:sz w:val="28"/>
          <w:szCs w:val="28"/>
        </w:rPr>
      </w:pPr>
      <w:r w:rsidRPr="004345AD">
        <w:rPr>
          <w:rFonts w:ascii="Century Gothic" w:hAnsi="Century Gothic"/>
          <w:i/>
          <w:sz w:val="28"/>
          <w:szCs w:val="28"/>
        </w:rPr>
        <w:t>Use the PLCs for Tectonics &amp; Globalisation to start your folders using the enquiry questions as dividing sections.</w:t>
      </w:r>
    </w:p>
    <w:p w14:paraId="1DE6BE3F" w14:textId="77777777" w:rsidR="001A5B48" w:rsidRPr="004345AD" w:rsidRDefault="001A5B48" w:rsidP="001A5B48">
      <w:pPr>
        <w:spacing w:before="182" w:line="256" w:lineRule="auto"/>
        <w:ind w:left="2" w:right="923"/>
        <w:rPr>
          <w:rFonts w:ascii="Century Gothic" w:hAnsi="Century Gothic"/>
          <w:i/>
          <w:sz w:val="28"/>
          <w:szCs w:val="28"/>
        </w:rPr>
      </w:pPr>
    </w:p>
    <w:p w14:paraId="6FCCE918" w14:textId="77777777" w:rsidR="001A5B48" w:rsidRPr="004345AD" w:rsidRDefault="001A5B48" w:rsidP="001A5B48">
      <w:pPr>
        <w:pStyle w:val="Heading2"/>
        <w:spacing w:before="165"/>
        <w:ind w:left="2"/>
        <w:rPr>
          <w:rFonts w:ascii="Century Gothic" w:hAnsi="Century Gothic"/>
          <w:sz w:val="28"/>
          <w:szCs w:val="28"/>
          <w:u w:val="none"/>
        </w:rPr>
      </w:pPr>
      <w:r w:rsidRPr="004345AD">
        <w:rPr>
          <w:rFonts w:ascii="Century Gothic" w:hAnsi="Century Gothic"/>
          <w:sz w:val="28"/>
          <w:szCs w:val="28"/>
          <w:u w:val="none"/>
        </w:rPr>
        <w:lastRenderedPageBreak/>
        <w:t>Resources/Research</w:t>
      </w:r>
    </w:p>
    <w:p w14:paraId="23172738" w14:textId="77777777" w:rsidR="001A5B48" w:rsidRPr="004345AD" w:rsidRDefault="001A5B48" w:rsidP="001A5B48">
      <w:pPr>
        <w:pStyle w:val="BodyText"/>
        <w:spacing w:before="180"/>
        <w:ind w:left="2"/>
        <w:rPr>
          <w:rFonts w:ascii="Century Gothic" w:hAnsi="Century Gothic"/>
          <w:sz w:val="28"/>
          <w:szCs w:val="28"/>
        </w:rPr>
      </w:pPr>
      <w:r w:rsidRPr="004345AD">
        <w:rPr>
          <w:rFonts w:ascii="Century Gothic" w:hAnsi="Century Gothic"/>
          <w:sz w:val="28"/>
          <w:szCs w:val="28"/>
        </w:rPr>
        <w:t xml:space="preserve">National Geographic: </w:t>
      </w:r>
      <w:hyperlink r:id="rId16">
        <w:r w:rsidRPr="004345AD">
          <w:rPr>
            <w:rFonts w:ascii="Century Gothic" w:hAnsi="Century Gothic"/>
            <w:color w:val="0462C1"/>
            <w:sz w:val="28"/>
            <w:szCs w:val="28"/>
            <w:u w:val="single" w:color="0462C1"/>
          </w:rPr>
          <w:t>www.nationalgeographic.com/</w:t>
        </w:r>
      </w:hyperlink>
    </w:p>
    <w:p w14:paraId="4A485F97" w14:textId="77777777" w:rsidR="001A5B48" w:rsidRPr="004345AD" w:rsidRDefault="001A5B48" w:rsidP="001A5B48">
      <w:pPr>
        <w:pStyle w:val="BodyText"/>
        <w:spacing w:before="5"/>
        <w:rPr>
          <w:rFonts w:ascii="Century Gothic" w:hAnsi="Century Gothic"/>
          <w:sz w:val="28"/>
          <w:szCs w:val="28"/>
        </w:rPr>
      </w:pPr>
    </w:p>
    <w:p w14:paraId="5588124C" w14:textId="77777777" w:rsidR="001A5B48" w:rsidRPr="004345AD" w:rsidRDefault="001A5B48" w:rsidP="001A5B48">
      <w:pPr>
        <w:pStyle w:val="BodyText"/>
        <w:spacing w:before="56"/>
        <w:ind w:left="2"/>
        <w:rPr>
          <w:rFonts w:ascii="Century Gothic" w:hAnsi="Century Gothic"/>
          <w:sz w:val="28"/>
          <w:szCs w:val="28"/>
        </w:rPr>
      </w:pPr>
      <w:r w:rsidRPr="004345AD">
        <w:rPr>
          <w:rFonts w:ascii="Century Gothic" w:hAnsi="Century Gothic"/>
          <w:sz w:val="28"/>
          <w:szCs w:val="28"/>
        </w:rPr>
        <w:t xml:space="preserve">Geographical Association: </w:t>
      </w:r>
      <w:hyperlink r:id="rId17">
        <w:r w:rsidRPr="004345AD">
          <w:rPr>
            <w:rFonts w:ascii="Century Gothic" w:hAnsi="Century Gothic"/>
            <w:color w:val="0462C1"/>
            <w:sz w:val="28"/>
            <w:szCs w:val="28"/>
            <w:u w:val="single" w:color="0462C1"/>
          </w:rPr>
          <w:t>http://geography.org.uk/</w:t>
        </w:r>
      </w:hyperlink>
    </w:p>
    <w:p w14:paraId="6032E3C5" w14:textId="77777777" w:rsidR="001A5B48" w:rsidRPr="004345AD" w:rsidRDefault="001A5B48" w:rsidP="001A5B48">
      <w:pPr>
        <w:pStyle w:val="BodyText"/>
        <w:spacing w:before="2"/>
        <w:rPr>
          <w:rFonts w:ascii="Century Gothic" w:hAnsi="Century Gothic"/>
          <w:sz w:val="28"/>
          <w:szCs w:val="28"/>
        </w:rPr>
      </w:pPr>
    </w:p>
    <w:p w14:paraId="1B58E791" w14:textId="77777777" w:rsidR="001A5B48" w:rsidRPr="004345AD" w:rsidRDefault="001A5B48" w:rsidP="001A5B48">
      <w:pPr>
        <w:pStyle w:val="BodyText"/>
        <w:spacing w:before="56"/>
        <w:ind w:left="2"/>
        <w:rPr>
          <w:rFonts w:ascii="Century Gothic" w:hAnsi="Century Gothic"/>
          <w:sz w:val="28"/>
          <w:szCs w:val="28"/>
        </w:rPr>
      </w:pPr>
      <w:r w:rsidRPr="004345AD">
        <w:rPr>
          <w:rFonts w:ascii="Century Gothic" w:hAnsi="Century Gothic"/>
          <w:sz w:val="28"/>
          <w:szCs w:val="28"/>
        </w:rPr>
        <w:t xml:space="preserve">Royal Geographical Society: </w:t>
      </w:r>
      <w:hyperlink r:id="rId18">
        <w:r w:rsidRPr="004345AD">
          <w:rPr>
            <w:rFonts w:ascii="Century Gothic" w:hAnsi="Century Gothic"/>
            <w:color w:val="0462C1"/>
            <w:sz w:val="28"/>
            <w:szCs w:val="28"/>
            <w:u w:val="single" w:color="0462C1"/>
          </w:rPr>
          <w:t>http://rgs.org/HomePage.htm</w:t>
        </w:r>
      </w:hyperlink>
    </w:p>
    <w:p w14:paraId="3CB867D7" w14:textId="77777777" w:rsidR="001A5B48" w:rsidRPr="004345AD" w:rsidRDefault="001A5B48" w:rsidP="001A5B48">
      <w:pPr>
        <w:pStyle w:val="BodyText"/>
        <w:spacing w:before="4"/>
        <w:rPr>
          <w:rFonts w:ascii="Century Gothic" w:hAnsi="Century Gothic"/>
          <w:sz w:val="28"/>
          <w:szCs w:val="28"/>
        </w:rPr>
      </w:pPr>
    </w:p>
    <w:p w14:paraId="0974657F" w14:textId="77777777" w:rsidR="001A5B48" w:rsidRPr="004345AD" w:rsidRDefault="001A5B48" w:rsidP="001A5B48">
      <w:pPr>
        <w:pStyle w:val="BodyText"/>
        <w:spacing w:before="57"/>
        <w:ind w:left="2"/>
        <w:rPr>
          <w:rFonts w:ascii="Century Gothic" w:hAnsi="Century Gothic"/>
          <w:sz w:val="28"/>
          <w:szCs w:val="28"/>
        </w:rPr>
      </w:pPr>
      <w:r w:rsidRPr="004345AD">
        <w:rPr>
          <w:rFonts w:ascii="Century Gothic" w:hAnsi="Century Gothic"/>
          <w:sz w:val="28"/>
          <w:szCs w:val="28"/>
        </w:rPr>
        <w:t xml:space="preserve">Geological Society: </w:t>
      </w:r>
      <w:hyperlink r:id="rId19">
        <w:r w:rsidRPr="004345AD">
          <w:rPr>
            <w:rFonts w:ascii="Century Gothic" w:hAnsi="Century Gothic"/>
            <w:color w:val="0462C1"/>
            <w:sz w:val="28"/>
            <w:szCs w:val="28"/>
            <w:u w:val="single" w:color="0462C1"/>
          </w:rPr>
          <w:t>www.geolsoc.org.uk/index.html</w:t>
        </w:r>
      </w:hyperlink>
    </w:p>
    <w:p w14:paraId="51666A10" w14:textId="77777777" w:rsidR="001A5B48" w:rsidRPr="004345AD" w:rsidRDefault="001A5B48" w:rsidP="001A5B48">
      <w:pPr>
        <w:pStyle w:val="BodyText"/>
        <w:spacing w:before="1"/>
        <w:rPr>
          <w:rFonts w:ascii="Century Gothic" w:hAnsi="Century Gothic"/>
          <w:sz w:val="28"/>
          <w:szCs w:val="28"/>
        </w:rPr>
      </w:pPr>
    </w:p>
    <w:p w14:paraId="60FFD91A" w14:textId="381D2A4A" w:rsidR="001A5B48" w:rsidRPr="004345AD" w:rsidRDefault="001A5B48" w:rsidP="001A5B48">
      <w:pPr>
        <w:pStyle w:val="BodyText"/>
        <w:spacing w:before="57"/>
        <w:ind w:left="2"/>
        <w:rPr>
          <w:rFonts w:ascii="Century Gothic" w:hAnsi="Century Gothic"/>
          <w:color w:val="0462C1"/>
          <w:sz w:val="28"/>
          <w:szCs w:val="28"/>
          <w:u w:val="single" w:color="0462C1"/>
        </w:rPr>
      </w:pPr>
      <w:r w:rsidRPr="004345AD">
        <w:rPr>
          <w:rFonts w:ascii="Century Gothic" w:hAnsi="Century Gothic"/>
          <w:sz w:val="28"/>
          <w:szCs w:val="28"/>
        </w:rPr>
        <w:t xml:space="preserve">A Level Revision </w:t>
      </w:r>
      <w:hyperlink r:id="rId20">
        <w:r w:rsidRPr="004345AD">
          <w:rPr>
            <w:rFonts w:ascii="Century Gothic" w:hAnsi="Century Gothic"/>
            <w:color w:val="0462C1"/>
            <w:sz w:val="28"/>
            <w:szCs w:val="28"/>
            <w:u w:val="single" w:color="0462C1"/>
          </w:rPr>
          <w:t>https://www.physicsandmathstutor.com/geography-revision/a-level-edexcel/</w:t>
        </w:r>
      </w:hyperlink>
    </w:p>
    <w:p w14:paraId="51EC2396" w14:textId="6B1E0F00" w:rsidR="001A5B48" w:rsidRPr="004345AD" w:rsidRDefault="001A5B48" w:rsidP="001A5B48">
      <w:pPr>
        <w:pStyle w:val="BodyText"/>
        <w:spacing w:before="57"/>
        <w:ind w:left="2"/>
        <w:rPr>
          <w:rFonts w:ascii="Century Gothic" w:hAnsi="Century Gothic"/>
          <w:sz w:val="28"/>
          <w:szCs w:val="28"/>
        </w:rPr>
      </w:pPr>
    </w:p>
    <w:p w14:paraId="7B326736" w14:textId="7DDCE0EB" w:rsidR="001A5B48" w:rsidRDefault="001A5B48" w:rsidP="001A5B48">
      <w:pPr>
        <w:pStyle w:val="BodyText"/>
        <w:spacing w:before="57"/>
        <w:ind w:left="2"/>
        <w:rPr>
          <w:rFonts w:ascii="Century Gothic" w:hAnsi="Century Gothic"/>
          <w:sz w:val="28"/>
          <w:szCs w:val="28"/>
        </w:rPr>
      </w:pPr>
    </w:p>
    <w:p w14:paraId="1DAD96C0" w14:textId="277D1580" w:rsidR="004345AD" w:rsidRDefault="004345AD" w:rsidP="001A5B48">
      <w:pPr>
        <w:pStyle w:val="BodyText"/>
        <w:spacing w:before="57"/>
        <w:ind w:left="2"/>
        <w:rPr>
          <w:rFonts w:ascii="Century Gothic" w:hAnsi="Century Gothic"/>
          <w:sz w:val="28"/>
          <w:szCs w:val="28"/>
        </w:rPr>
      </w:pPr>
    </w:p>
    <w:p w14:paraId="04AE8980" w14:textId="36DD973E" w:rsidR="004345AD" w:rsidRDefault="004345AD" w:rsidP="001A5B48">
      <w:pPr>
        <w:pStyle w:val="BodyText"/>
        <w:spacing w:before="57"/>
        <w:ind w:left="2"/>
        <w:rPr>
          <w:rFonts w:ascii="Century Gothic" w:hAnsi="Century Gothic"/>
          <w:sz w:val="28"/>
          <w:szCs w:val="28"/>
        </w:rPr>
      </w:pPr>
    </w:p>
    <w:p w14:paraId="6DFFF1A6" w14:textId="0EE65C21" w:rsidR="004345AD" w:rsidRDefault="004345AD" w:rsidP="001A5B48">
      <w:pPr>
        <w:pStyle w:val="BodyText"/>
        <w:spacing w:before="57"/>
        <w:ind w:left="2"/>
        <w:rPr>
          <w:rFonts w:ascii="Century Gothic" w:hAnsi="Century Gothic"/>
          <w:sz w:val="28"/>
          <w:szCs w:val="28"/>
        </w:rPr>
      </w:pPr>
    </w:p>
    <w:p w14:paraId="366903FA" w14:textId="75CA6B2E" w:rsidR="004345AD" w:rsidRDefault="004345AD" w:rsidP="001A5B48">
      <w:pPr>
        <w:pStyle w:val="BodyText"/>
        <w:spacing w:before="57"/>
        <w:ind w:left="2"/>
        <w:rPr>
          <w:rFonts w:ascii="Century Gothic" w:hAnsi="Century Gothic"/>
          <w:sz w:val="28"/>
          <w:szCs w:val="28"/>
        </w:rPr>
      </w:pPr>
    </w:p>
    <w:p w14:paraId="717EA9FC" w14:textId="234C2681" w:rsidR="004345AD" w:rsidRDefault="004345AD" w:rsidP="001A5B48">
      <w:pPr>
        <w:pStyle w:val="BodyText"/>
        <w:spacing w:before="57"/>
        <w:ind w:left="2"/>
        <w:rPr>
          <w:rFonts w:ascii="Century Gothic" w:hAnsi="Century Gothic"/>
          <w:sz w:val="28"/>
          <w:szCs w:val="28"/>
        </w:rPr>
      </w:pPr>
    </w:p>
    <w:p w14:paraId="3B6DE361" w14:textId="77777777" w:rsidR="004345AD" w:rsidRPr="004345AD" w:rsidRDefault="004345AD" w:rsidP="001A5B48">
      <w:pPr>
        <w:pStyle w:val="BodyText"/>
        <w:spacing w:before="57"/>
        <w:ind w:left="2"/>
        <w:rPr>
          <w:rFonts w:ascii="Century Gothic" w:hAnsi="Century Gothic"/>
          <w:sz w:val="28"/>
          <w:szCs w:val="28"/>
        </w:rPr>
      </w:pPr>
      <w:bookmarkStart w:id="0" w:name="_GoBack"/>
      <w:bookmarkEnd w:id="0"/>
    </w:p>
    <w:p w14:paraId="5238ACDC" w14:textId="77777777" w:rsidR="001A5B48" w:rsidRPr="004345AD" w:rsidRDefault="001A5B48" w:rsidP="001A5B48">
      <w:pPr>
        <w:pStyle w:val="BodyText"/>
        <w:spacing w:before="2"/>
        <w:rPr>
          <w:rFonts w:ascii="Century Gothic" w:hAnsi="Century Gothic"/>
          <w:sz w:val="28"/>
          <w:szCs w:val="28"/>
        </w:rPr>
      </w:pPr>
    </w:p>
    <w:p w14:paraId="634C5BC5" w14:textId="77777777" w:rsidR="001A5B48" w:rsidRPr="004345AD" w:rsidRDefault="001A5B48" w:rsidP="001A5B48">
      <w:pPr>
        <w:pStyle w:val="Heading2"/>
        <w:ind w:left="2"/>
        <w:rPr>
          <w:rFonts w:ascii="Century Gothic" w:hAnsi="Century Gothic"/>
          <w:sz w:val="28"/>
          <w:szCs w:val="28"/>
          <w:u w:val="none"/>
        </w:rPr>
      </w:pPr>
      <w:r w:rsidRPr="004345AD">
        <w:rPr>
          <w:rFonts w:ascii="Century Gothic" w:hAnsi="Century Gothic"/>
          <w:sz w:val="28"/>
          <w:szCs w:val="28"/>
          <w:u w:val="none"/>
        </w:rPr>
        <w:t>Wider Reading</w:t>
      </w:r>
    </w:p>
    <w:p w14:paraId="03698B55" w14:textId="77777777" w:rsidR="001A5B48" w:rsidRPr="004345AD" w:rsidRDefault="001A5B48" w:rsidP="001A5B48">
      <w:pPr>
        <w:spacing w:before="183"/>
        <w:ind w:left="2"/>
        <w:rPr>
          <w:rFonts w:ascii="Century Gothic" w:hAnsi="Century Gothic"/>
          <w:sz w:val="28"/>
          <w:szCs w:val="28"/>
        </w:rPr>
      </w:pPr>
      <w:r w:rsidRPr="004345AD">
        <w:rPr>
          <w:rFonts w:ascii="Century Gothic" w:hAnsi="Century Gothic"/>
          <w:b/>
          <w:sz w:val="28"/>
          <w:szCs w:val="28"/>
        </w:rPr>
        <w:t>Factfulness</w:t>
      </w:r>
      <w:r w:rsidRPr="004345AD">
        <w:rPr>
          <w:rFonts w:ascii="Century Gothic" w:hAnsi="Century Gothic"/>
          <w:sz w:val="28"/>
          <w:szCs w:val="28"/>
        </w:rPr>
        <w:t xml:space="preserve"> - Hans Rosling</w:t>
      </w:r>
    </w:p>
    <w:p w14:paraId="0312EB8A" w14:textId="77777777" w:rsidR="001A5B48" w:rsidRPr="004345AD" w:rsidRDefault="001A5B48" w:rsidP="001A5B48">
      <w:pPr>
        <w:spacing w:before="183"/>
        <w:ind w:left="2"/>
        <w:rPr>
          <w:rFonts w:ascii="Century Gothic" w:hAnsi="Century Gothic"/>
          <w:sz w:val="28"/>
          <w:szCs w:val="28"/>
        </w:rPr>
      </w:pPr>
      <w:r w:rsidRPr="004345AD">
        <w:rPr>
          <w:rFonts w:ascii="Century Gothic" w:hAnsi="Century Gothic"/>
          <w:b/>
          <w:sz w:val="28"/>
          <w:szCs w:val="28"/>
        </w:rPr>
        <w:t>Prisoners of Geography</w:t>
      </w:r>
      <w:r w:rsidRPr="004345AD">
        <w:rPr>
          <w:rFonts w:ascii="Century Gothic" w:hAnsi="Century Gothic"/>
          <w:sz w:val="28"/>
          <w:szCs w:val="28"/>
        </w:rPr>
        <w:t xml:space="preserve"> - Tim Marshall</w:t>
      </w:r>
    </w:p>
    <w:p w14:paraId="07E2AE54" w14:textId="77777777" w:rsidR="001A5B48" w:rsidRPr="004345AD" w:rsidRDefault="001A5B48" w:rsidP="001A5B48">
      <w:pPr>
        <w:spacing w:before="184" w:line="362" w:lineRule="auto"/>
        <w:ind w:left="2" w:right="859"/>
        <w:rPr>
          <w:rFonts w:ascii="Century Gothic" w:hAnsi="Century Gothic"/>
          <w:sz w:val="28"/>
          <w:szCs w:val="28"/>
        </w:rPr>
      </w:pPr>
      <w:r w:rsidRPr="004345AD">
        <w:rPr>
          <w:rFonts w:ascii="Century Gothic" w:hAnsi="Century Gothic"/>
          <w:b/>
          <w:sz w:val="28"/>
          <w:szCs w:val="28"/>
        </w:rPr>
        <w:t>An introduction to physical geography and the environment</w:t>
      </w:r>
      <w:r w:rsidRPr="004345AD">
        <w:rPr>
          <w:rFonts w:ascii="Century Gothic" w:hAnsi="Century Gothic"/>
          <w:sz w:val="28"/>
          <w:szCs w:val="28"/>
        </w:rPr>
        <w:t xml:space="preserve"> (3</w:t>
      </w:r>
      <w:r w:rsidRPr="004345AD">
        <w:rPr>
          <w:rFonts w:ascii="Century Gothic" w:hAnsi="Century Gothic"/>
          <w:sz w:val="28"/>
          <w:szCs w:val="28"/>
          <w:vertAlign w:val="superscript"/>
        </w:rPr>
        <w:t>rd</w:t>
      </w:r>
      <w:r w:rsidRPr="004345AD">
        <w:rPr>
          <w:rFonts w:ascii="Century Gothic" w:hAnsi="Century Gothic"/>
          <w:sz w:val="28"/>
          <w:szCs w:val="28"/>
        </w:rPr>
        <w:t xml:space="preserve"> edition) - Holden, J </w:t>
      </w:r>
      <w:r w:rsidRPr="004345AD">
        <w:rPr>
          <w:rFonts w:ascii="Century Gothic" w:hAnsi="Century Gothic"/>
          <w:b/>
          <w:sz w:val="28"/>
          <w:szCs w:val="28"/>
        </w:rPr>
        <w:t>Geographical Thought: An Introduction to Ideas in Human Geography</w:t>
      </w:r>
      <w:r w:rsidRPr="004345AD">
        <w:rPr>
          <w:rFonts w:ascii="Century Gothic" w:hAnsi="Century Gothic"/>
          <w:sz w:val="28"/>
          <w:szCs w:val="28"/>
        </w:rPr>
        <w:t xml:space="preserve"> – Nayak A and Jeffrey A Disaster by choice – Ilan kelman</w:t>
      </w:r>
    </w:p>
    <w:p w14:paraId="0696D4CD" w14:textId="3005151F" w:rsidR="001A5B48" w:rsidRPr="004345AD" w:rsidRDefault="001A5B48" w:rsidP="001A5B48">
      <w:pPr>
        <w:pStyle w:val="BodyText"/>
        <w:spacing w:before="44"/>
        <w:ind w:left="2"/>
        <w:rPr>
          <w:rFonts w:ascii="Century Gothic" w:hAnsi="Century Gothic"/>
          <w:sz w:val="28"/>
          <w:szCs w:val="28"/>
        </w:rPr>
      </w:pPr>
      <w:r w:rsidRPr="004345AD">
        <w:rPr>
          <w:rFonts w:ascii="Century Gothic" w:hAnsi="Century Gothic"/>
          <w:b/>
          <w:sz w:val="28"/>
          <w:szCs w:val="28"/>
        </w:rPr>
        <w:t>Power of Place: Geography, Destiny, and Globalization's Rough Landscape</w:t>
      </w:r>
      <w:r w:rsidRPr="004345AD">
        <w:rPr>
          <w:rFonts w:ascii="Century Gothic" w:hAnsi="Century Gothic"/>
          <w:sz w:val="28"/>
          <w:szCs w:val="28"/>
        </w:rPr>
        <w:t xml:space="preserve"> – Harm de Blij</w:t>
      </w:r>
    </w:p>
    <w:sectPr w:rsidR="001A5B48" w:rsidRPr="004345AD" w:rsidSect="001A5B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Arial"/>
    <w:charset w:val="00"/>
    <w:family w:val="swiss"/>
    <w:pitch w:val="variable"/>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B11AF"/>
    <w:multiLevelType w:val="hybridMultilevel"/>
    <w:tmpl w:val="33746F82"/>
    <w:lvl w:ilvl="0" w:tplc="4A9A8E52">
      <w:start w:val="1"/>
      <w:numFmt w:val="decimal"/>
      <w:lvlText w:val="%1."/>
      <w:lvlJc w:val="left"/>
      <w:pPr>
        <w:ind w:left="1658" w:hanging="360"/>
        <w:jc w:val="left"/>
      </w:pPr>
      <w:rPr>
        <w:rFonts w:ascii="Carlito" w:eastAsia="Carlito" w:hAnsi="Carlito" w:cs="Carlito" w:hint="default"/>
        <w:w w:val="100"/>
        <w:sz w:val="22"/>
        <w:szCs w:val="22"/>
        <w:lang w:val="en-US" w:eastAsia="en-US" w:bidi="ar-SA"/>
      </w:rPr>
    </w:lvl>
    <w:lvl w:ilvl="1" w:tplc="7B7A730A">
      <w:numFmt w:val="bullet"/>
      <w:lvlText w:val="•"/>
      <w:lvlJc w:val="left"/>
      <w:pPr>
        <w:ind w:left="2586" w:hanging="360"/>
      </w:pPr>
      <w:rPr>
        <w:rFonts w:hint="default"/>
        <w:lang w:val="en-US" w:eastAsia="en-US" w:bidi="ar-SA"/>
      </w:rPr>
    </w:lvl>
    <w:lvl w:ilvl="2" w:tplc="C40C995E">
      <w:numFmt w:val="bullet"/>
      <w:lvlText w:val="•"/>
      <w:lvlJc w:val="left"/>
      <w:pPr>
        <w:ind w:left="3513" w:hanging="360"/>
      </w:pPr>
      <w:rPr>
        <w:rFonts w:hint="default"/>
        <w:lang w:val="en-US" w:eastAsia="en-US" w:bidi="ar-SA"/>
      </w:rPr>
    </w:lvl>
    <w:lvl w:ilvl="3" w:tplc="41583AB8">
      <w:numFmt w:val="bullet"/>
      <w:lvlText w:val="•"/>
      <w:lvlJc w:val="left"/>
      <w:pPr>
        <w:ind w:left="4439" w:hanging="360"/>
      </w:pPr>
      <w:rPr>
        <w:rFonts w:hint="default"/>
        <w:lang w:val="en-US" w:eastAsia="en-US" w:bidi="ar-SA"/>
      </w:rPr>
    </w:lvl>
    <w:lvl w:ilvl="4" w:tplc="30C2E236">
      <w:numFmt w:val="bullet"/>
      <w:lvlText w:val="•"/>
      <w:lvlJc w:val="left"/>
      <w:pPr>
        <w:ind w:left="5366" w:hanging="360"/>
      </w:pPr>
      <w:rPr>
        <w:rFonts w:hint="default"/>
        <w:lang w:val="en-US" w:eastAsia="en-US" w:bidi="ar-SA"/>
      </w:rPr>
    </w:lvl>
    <w:lvl w:ilvl="5" w:tplc="E1FAAF9E">
      <w:numFmt w:val="bullet"/>
      <w:lvlText w:val="•"/>
      <w:lvlJc w:val="left"/>
      <w:pPr>
        <w:ind w:left="6293" w:hanging="360"/>
      </w:pPr>
      <w:rPr>
        <w:rFonts w:hint="default"/>
        <w:lang w:val="en-US" w:eastAsia="en-US" w:bidi="ar-SA"/>
      </w:rPr>
    </w:lvl>
    <w:lvl w:ilvl="6" w:tplc="BEF65CE4">
      <w:numFmt w:val="bullet"/>
      <w:lvlText w:val="•"/>
      <w:lvlJc w:val="left"/>
      <w:pPr>
        <w:ind w:left="7219" w:hanging="360"/>
      </w:pPr>
      <w:rPr>
        <w:rFonts w:hint="default"/>
        <w:lang w:val="en-US" w:eastAsia="en-US" w:bidi="ar-SA"/>
      </w:rPr>
    </w:lvl>
    <w:lvl w:ilvl="7" w:tplc="F27C05F6">
      <w:numFmt w:val="bullet"/>
      <w:lvlText w:val="•"/>
      <w:lvlJc w:val="left"/>
      <w:pPr>
        <w:ind w:left="8146" w:hanging="360"/>
      </w:pPr>
      <w:rPr>
        <w:rFonts w:hint="default"/>
        <w:lang w:val="en-US" w:eastAsia="en-US" w:bidi="ar-SA"/>
      </w:rPr>
    </w:lvl>
    <w:lvl w:ilvl="8" w:tplc="190E6C92">
      <w:numFmt w:val="bullet"/>
      <w:lvlText w:val="•"/>
      <w:lvlJc w:val="left"/>
      <w:pPr>
        <w:ind w:left="9073" w:hanging="360"/>
      </w:pPr>
      <w:rPr>
        <w:rFonts w:hint="default"/>
        <w:lang w:val="en-US" w:eastAsia="en-US" w:bidi="ar-SA"/>
      </w:rPr>
    </w:lvl>
  </w:abstractNum>
  <w:abstractNum w:abstractNumId="1" w15:restartNumberingAfterBreak="0">
    <w:nsid w:val="78FD437C"/>
    <w:multiLevelType w:val="hybridMultilevel"/>
    <w:tmpl w:val="4F4A6078"/>
    <w:lvl w:ilvl="0" w:tplc="342CD24E">
      <w:numFmt w:val="bullet"/>
      <w:lvlText w:val=""/>
      <w:lvlJc w:val="left"/>
      <w:pPr>
        <w:ind w:left="1658" w:hanging="360"/>
      </w:pPr>
      <w:rPr>
        <w:rFonts w:ascii="Symbol" w:eastAsia="Symbol" w:hAnsi="Symbol" w:cs="Symbol" w:hint="default"/>
        <w:w w:val="100"/>
        <w:sz w:val="22"/>
        <w:szCs w:val="22"/>
        <w:lang w:val="en-US" w:eastAsia="en-US" w:bidi="ar-SA"/>
      </w:rPr>
    </w:lvl>
    <w:lvl w:ilvl="1" w:tplc="BC1CF4CC">
      <w:numFmt w:val="bullet"/>
      <w:lvlText w:val="•"/>
      <w:lvlJc w:val="left"/>
      <w:pPr>
        <w:ind w:left="2586" w:hanging="360"/>
      </w:pPr>
      <w:rPr>
        <w:rFonts w:hint="default"/>
        <w:lang w:val="en-US" w:eastAsia="en-US" w:bidi="ar-SA"/>
      </w:rPr>
    </w:lvl>
    <w:lvl w:ilvl="2" w:tplc="D13EDE5E">
      <w:numFmt w:val="bullet"/>
      <w:lvlText w:val="•"/>
      <w:lvlJc w:val="left"/>
      <w:pPr>
        <w:ind w:left="3513" w:hanging="360"/>
      </w:pPr>
      <w:rPr>
        <w:rFonts w:hint="default"/>
        <w:lang w:val="en-US" w:eastAsia="en-US" w:bidi="ar-SA"/>
      </w:rPr>
    </w:lvl>
    <w:lvl w:ilvl="3" w:tplc="78EC51CE">
      <w:numFmt w:val="bullet"/>
      <w:lvlText w:val="•"/>
      <w:lvlJc w:val="left"/>
      <w:pPr>
        <w:ind w:left="4439" w:hanging="360"/>
      </w:pPr>
      <w:rPr>
        <w:rFonts w:hint="default"/>
        <w:lang w:val="en-US" w:eastAsia="en-US" w:bidi="ar-SA"/>
      </w:rPr>
    </w:lvl>
    <w:lvl w:ilvl="4" w:tplc="A2A6402A">
      <w:numFmt w:val="bullet"/>
      <w:lvlText w:val="•"/>
      <w:lvlJc w:val="left"/>
      <w:pPr>
        <w:ind w:left="5366" w:hanging="360"/>
      </w:pPr>
      <w:rPr>
        <w:rFonts w:hint="default"/>
        <w:lang w:val="en-US" w:eastAsia="en-US" w:bidi="ar-SA"/>
      </w:rPr>
    </w:lvl>
    <w:lvl w:ilvl="5" w:tplc="1D828EFE">
      <w:numFmt w:val="bullet"/>
      <w:lvlText w:val="•"/>
      <w:lvlJc w:val="left"/>
      <w:pPr>
        <w:ind w:left="6293" w:hanging="360"/>
      </w:pPr>
      <w:rPr>
        <w:rFonts w:hint="default"/>
        <w:lang w:val="en-US" w:eastAsia="en-US" w:bidi="ar-SA"/>
      </w:rPr>
    </w:lvl>
    <w:lvl w:ilvl="6" w:tplc="4D0885DC">
      <w:numFmt w:val="bullet"/>
      <w:lvlText w:val="•"/>
      <w:lvlJc w:val="left"/>
      <w:pPr>
        <w:ind w:left="7219" w:hanging="360"/>
      </w:pPr>
      <w:rPr>
        <w:rFonts w:hint="default"/>
        <w:lang w:val="en-US" w:eastAsia="en-US" w:bidi="ar-SA"/>
      </w:rPr>
    </w:lvl>
    <w:lvl w:ilvl="7" w:tplc="AB6E0C3E">
      <w:numFmt w:val="bullet"/>
      <w:lvlText w:val="•"/>
      <w:lvlJc w:val="left"/>
      <w:pPr>
        <w:ind w:left="8146" w:hanging="360"/>
      </w:pPr>
      <w:rPr>
        <w:rFonts w:hint="default"/>
        <w:lang w:val="en-US" w:eastAsia="en-US" w:bidi="ar-SA"/>
      </w:rPr>
    </w:lvl>
    <w:lvl w:ilvl="8" w:tplc="E43A3056">
      <w:numFmt w:val="bullet"/>
      <w:lvlText w:val="•"/>
      <w:lvlJc w:val="left"/>
      <w:pPr>
        <w:ind w:left="9073"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53DD0C"/>
    <w:rsid w:val="001A5B48"/>
    <w:rsid w:val="004345AD"/>
    <w:rsid w:val="00935E25"/>
    <w:rsid w:val="3853DD0C"/>
    <w:rsid w:val="4807929F"/>
    <w:rsid w:val="54AEF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DD0C"/>
  <w15:chartTrackingRefBased/>
  <w15:docId w15:val="{D5F87990-9EFB-4C60-83F3-5B0A15F2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1A5B48"/>
    <w:pPr>
      <w:widowControl w:val="0"/>
      <w:autoSpaceDE w:val="0"/>
      <w:autoSpaceDN w:val="0"/>
      <w:spacing w:before="56" w:after="0" w:line="240" w:lineRule="auto"/>
      <w:ind w:left="938"/>
      <w:outlineLvl w:val="1"/>
    </w:pPr>
    <w:rPr>
      <w:rFonts w:ascii="Carlito" w:eastAsia="Carlito" w:hAnsi="Carlito" w:cs="Carlito"/>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1A5B48"/>
    <w:rPr>
      <w:rFonts w:ascii="Carlito" w:eastAsia="Carlito" w:hAnsi="Carlito" w:cs="Carlito"/>
      <w:b/>
      <w:bCs/>
      <w:u w:val="single" w:color="000000"/>
    </w:rPr>
  </w:style>
  <w:style w:type="paragraph" w:styleId="BodyText">
    <w:name w:val="Body Text"/>
    <w:basedOn w:val="Normal"/>
    <w:link w:val="BodyTextChar"/>
    <w:uiPriority w:val="1"/>
    <w:qFormat/>
    <w:rsid w:val="001A5B48"/>
    <w:pPr>
      <w:widowControl w:val="0"/>
      <w:autoSpaceDE w:val="0"/>
      <w:autoSpaceDN w:val="0"/>
      <w:spacing w:after="0" w:line="240" w:lineRule="auto"/>
    </w:pPr>
    <w:rPr>
      <w:rFonts w:ascii="Carlito" w:eastAsia="Carlito" w:hAnsi="Carlito" w:cs="Carlito"/>
    </w:rPr>
  </w:style>
  <w:style w:type="character" w:customStyle="1" w:styleId="BodyTextChar">
    <w:name w:val="Body Text Char"/>
    <w:basedOn w:val="DefaultParagraphFont"/>
    <w:link w:val="BodyText"/>
    <w:uiPriority w:val="1"/>
    <w:rsid w:val="001A5B48"/>
    <w:rPr>
      <w:rFonts w:ascii="Carlito" w:eastAsia="Carlito" w:hAnsi="Carlito" w:cs="Carlito"/>
    </w:rPr>
  </w:style>
  <w:style w:type="paragraph" w:styleId="ListParagraph">
    <w:name w:val="List Paragraph"/>
    <w:basedOn w:val="Normal"/>
    <w:uiPriority w:val="1"/>
    <w:qFormat/>
    <w:rsid w:val="001A5B48"/>
    <w:pPr>
      <w:widowControl w:val="0"/>
      <w:autoSpaceDE w:val="0"/>
      <w:autoSpaceDN w:val="0"/>
      <w:spacing w:before="39" w:after="0" w:line="240" w:lineRule="auto"/>
      <w:ind w:left="1658" w:hanging="361"/>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open.edu/openlearn/society-politics-law/geography/who-counts-refugee/content-section-0?active-tab=description-tab" TargetMode="External"/><Relationship Id="rId18" Type="http://schemas.openxmlformats.org/officeDocument/2006/relationships/hyperlink" Target="http://rgs.org/HomePage.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open.edu/openlearn/society-politics-law/rising-china-and-africas-development-oil/content-section-overview?active-tab=description-tab" TargetMode="External"/><Relationship Id="rId17" Type="http://schemas.openxmlformats.org/officeDocument/2006/relationships/hyperlink" Target="http://geography.org.uk/" TargetMode="External"/><Relationship Id="rId2" Type="http://schemas.openxmlformats.org/officeDocument/2006/relationships/customXml" Target="../customXml/item2.xml"/><Relationship Id="rId16" Type="http://schemas.openxmlformats.org/officeDocument/2006/relationships/hyperlink" Target="http://www.nationalgeographic.com/" TargetMode="External"/><Relationship Id="rId20" Type="http://schemas.openxmlformats.org/officeDocument/2006/relationships/hyperlink" Target="https://www.physicsandmathstutor.com/geography-revision/a-level-edexc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science-maths-technology/science/environmental-science/extending-water-resources/content-section-0?active-tab=description-tab" TargetMode="External"/><Relationship Id="rId5" Type="http://schemas.openxmlformats.org/officeDocument/2006/relationships/styles" Target="styles.xml"/><Relationship Id="rId15" Type="http://schemas.openxmlformats.org/officeDocument/2006/relationships/hyperlink" Target="https://www.open.edu/openlearn/people-politics-law/politics-policy-people/geography/what-europe/content-section-0?active-tab=description-tab" TargetMode="External"/><Relationship Id="rId10" Type="http://schemas.openxmlformats.org/officeDocument/2006/relationships/hyperlink" Target="https://www.open.edu/openlearn/nature-environment/environment-understanding-atmospheric-and-ocean-flows/content-section-0?active-tab=description-tab" TargetMode="External"/><Relationship Id="rId19" Type="http://schemas.openxmlformats.org/officeDocument/2006/relationships/hyperlink" Target="http://www.geolsoc.org.uk/index.html" TargetMode="External"/><Relationship Id="rId4" Type="http://schemas.openxmlformats.org/officeDocument/2006/relationships/numbering" Target="numbering.xml"/><Relationship Id="rId9" Type="http://schemas.openxmlformats.org/officeDocument/2006/relationships/hyperlink" Target="https://www.open.edu/openlearn/science-maths-technology/geology/earthquakes/content-section-0?active-tab=description-tab" TargetMode="External"/><Relationship Id="rId14" Type="http://schemas.openxmlformats.org/officeDocument/2006/relationships/hyperlink" Target="https://www.open.edu/openlearn/people-politics-law/politics-policy-people/geography/developing-countries-the-world-trade-regime/content-section-0?active-tab=description-ta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D112ACFCDCFA4EB1654CB9BA8181DD" ma:contentTypeVersion="15" ma:contentTypeDescription="Create a new document." ma:contentTypeScope="" ma:versionID="3bd0e0db00f563a0fe634f3cd10669e3">
  <xsd:schema xmlns:xsd="http://www.w3.org/2001/XMLSchema" xmlns:xs="http://www.w3.org/2001/XMLSchema" xmlns:p="http://schemas.microsoft.com/office/2006/metadata/properties" xmlns:ns3="1dea334a-bfd8-4a9d-a5a0-a3c59d1af888" xmlns:ns4="8e7ee025-985c-477e-8c34-8fac2aef994b" targetNamespace="http://schemas.microsoft.com/office/2006/metadata/properties" ma:root="true" ma:fieldsID="e3c18dc0d4eee906126fcf9ecf47d9bb" ns3:_="" ns4:_="">
    <xsd:import namespace="1dea334a-bfd8-4a9d-a5a0-a3c59d1af888"/>
    <xsd:import namespace="8e7ee025-985c-477e-8c34-8fac2aef99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334a-bfd8-4a9d-a5a0-a3c59d1af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ee025-985c-477e-8c34-8fac2aef994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dea334a-bfd8-4a9d-a5a0-a3c59d1af888" xsi:nil="true"/>
  </documentManagement>
</p:properties>
</file>

<file path=customXml/itemProps1.xml><?xml version="1.0" encoding="utf-8"?>
<ds:datastoreItem xmlns:ds="http://schemas.openxmlformats.org/officeDocument/2006/customXml" ds:itemID="{78912E87-08E7-40E0-B155-8BB5D7E92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334a-bfd8-4a9d-a5a0-a3c59d1af888"/>
    <ds:schemaRef ds:uri="8e7ee025-985c-477e-8c34-8fac2aef9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CB807-B780-42F0-9BA1-34BB050E8AE2}">
  <ds:schemaRefs>
    <ds:schemaRef ds:uri="http://schemas.microsoft.com/sharepoint/v3/contenttype/forms"/>
  </ds:schemaRefs>
</ds:datastoreItem>
</file>

<file path=customXml/itemProps3.xml><?xml version="1.0" encoding="utf-8"?>
<ds:datastoreItem xmlns:ds="http://schemas.openxmlformats.org/officeDocument/2006/customXml" ds:itemID="{E79F7B37-01ED-40A0-900D-19B98CFFABA4}">
  <ds:schemaRefs>
    <ds:schemaRef ds:uri="http://www.w3.org/XML/1998/namespace"/>
    <ds:schemaRef ds:uri="http://purl.org/dc/terms/"/>
    <ds:schemaRef ds:uri="http://purl.org/dc/dcmitype/"/>
    <ds:schemaRef ds:uri="1dea334a-bfd8-4a9d-a5a0-a3c59d1af888"/>
    <ds:schemaRef ds:uri="http://schemas.microsoft.com/office/infopath/2007/PartnerControls"/>
    <ds:schemaRef ds:uri="http://schemas.openxmlformats.org/package/2006/metadata/core-properties"/>
    <ds:schemaRef ds:uri="http://schemas.microsoft.com/office/2006/documentManagement/types"/>
    <ds:schemaRef ds:uri="8e7ee025-985c-477e-8c34-8fac2aef994b"/>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Gray</dc:creator>
  <cp:keywords/>
  <dc:description/>
  <cp:lastModifiedBy>Mr D Gray</cp:lastModifiedBy>
  <cp:revision>2</cp:revision>
  <dcterms:created xsi:type="dcterms:W3CDTF">2023-07-12T14:45:00Z</dcterms:created>
  <dcterms:modified xsi:type="dcterms:W3CDTF">2023-07-12T14:45:00Z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0x01010067D112ACFCDCFA4EB1654CB9BA8181DD</vt:lpwstr>
  </property>
</Properties>
</file>